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F353" w14:textId="77777777" w:rsidR="006B3EAF" w:rsidRDefault="006B3EAF" w:rsidP="006B3EAF">
      <w:pPr>
        <w:widowControl w:val="0"/>
        <w:autoSpaceDE w:val="0"/>
        <w:autoSpaceDN w:val="0"/>
        <w:adjustRightInd w:val="0"/>
      </w:pPr>
    </w:p>
    <w:p w14:paraId="3DEC86CD" w14:textId="3C0F6693" w:rsidR="006B3EAF" w:rsidRDefault="006B3EAF" w:rsidP="006B3EAF">
      <w:pPr>
        <w:widowControl w:val="0"/>
        <w:autoSpaceDE w:val="0"/>
        <w:autoSpaceDN w:val="0"/>
        <w:adjustRightInd w:val="0"/>
      </w:pPr>
      <w:r>
        <w:rPr>
          <w:b/>
          <w:bCs/>
        </w:rPr>
        <w:t>Section 407.190  Grouping and Staffing</w:t>
      </w:r>
      <w:r>
        <w:t xml:space="preserve"> </w:t>
      </w:r>
    </w:p>
    <w:p w14:paraId="35DEE5E0" w14:textId="77777777" w:rsidR="00BC42BF" w:rsidRDefault="00BC42BF" w:rsidP="006B3EAF">
      <w:pPr>
        <w:widowControl w:val="0"/>
        <w:autoSpaceDE w:val="0"/>
        <w:autoSpaceDN w:val="0"/>
        <w:adjustRightInd w:val="0"/>
      </w:pPr>
    </w:p>
    <w:p w14:paraId="29B7A92D" w14:textId="77777777" w:rsidR="006B3EAF" w:rsidRDefault="006B3EAF" w:rsidP="006B3EAF">
      <w:pPr>
        <w:widowControl w:val="0"/>
        <w:autoSpaceDE w:val="0"/>
        <w:autoSpaceDN w:val="0"/>
        <w:adjustRightInd w:val="0"/>
        <w:ind w:left="1440" w:hanging="720"/>
      </w:pPr>
      <w:r>
        <w:t>a)</w:t>
      </w:r>
      <w:r>
        <w:tab/>
        <w:t xml:space="preserve">The group sizes and ratio of child care staff to children present at any one time shall be as follows: </w:t>
      </w:r>
    </w:p>
    <w:p w14:paraId="05E1E4FD" w14:textId="77777777" w:rsidR="006B3EAF" w:rsidRDefault="006B3EAF" w:rsidP="00BC42BF">
      <w:pPr>
        <w:widowControl w:val="0"/>
        <w:autoSpaceDE w:val="0"/>
        <w:autoSpaceDN w:val="0"/>
        <w:adjustRightInd w:val="0"/>
      </w:pPr>
    </w:p>
    <w:tbl>
      <w:tblPr>
        <w:tblW w:w="0" w:type="auto"/>
        <w:tblInd w:w="1515"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4095"/>
        <w:gridCol w:w="1800"/>
        <w:gridCol w:w="1890"/>
      </w:tblGrid>
      <w:tr w:rsidR="006B3EAF" w14:paraId="3BC296B4" w14:textId="77777777" w:rsidTr="007268C2">
        <w:tc>
          <w:tcPr>
            <w:tcW w:w="4095" w:type="dxa"/>
            <w:tcBorders>
              <w:top w:val="nil"/>
              <w:left w:val="nil"/>
              <w:bottom w:val="nil"/>
              <w:right w:val="nil"/>
            </w:tcBorders>
            <w:vAlign w:val="bottom"/>
          </w:tcPr>
          <w:p w14:paraId="461A75E2" w14:textId="77777777" w:rsidR="006B3EAF" w:rsidRDefault="006B3EAF" w:rsidP="007268C2">
            <w:pPr>
              <w:widowControl w:val="0"/>
              <w:autoSpaceDE w:val="0"/>
              <w:autoSpaceDN w:val="0"/>
              <w:adjustRightInd w:val="0"/>
              <w:ind w:right="-487"/>
              <w:jc w:val="center"/>
            </w:pPr>
            <w:r>
              <w:t>AGE OF CHILDREN</w:t>
            </w:r>
          </w:p>
        </w:tc>
        <w:tc>
          <w:tcPr>
            <w:tcW w:w="1800" w:type="dxa"/>
            <w:tcBorders>
              <w:top w:val="nil"/>
              <w:left w:val="nil"/>
              <w:bottom w:val="nil"/>
              <w:right w:val="nil"/>
            </w:tcBorders>
            <w:vAlign w:val="bottom"/>
          </w:tcPr>
          <w:p w14:paraId="00292CE2" w14:textId="77777777" w:rsidR="006B3EAF" w:rsidRDefault="006B3EAF" w:rsidP="00C3766E">
            <w:pPr>
              <w:widowControl w:val="0"/>
              <w:autoSpaceDE w:val="0"/>
              <w:autoSpaceDN w:val="0"/>
              <w:adjustRightInd w:val="0"/>
              <w:ind w:left="-369" w:right="-381"/>
              <w:jc w:val="center"/>
            </w:pPr>
            <w:r>
              <w:t>STAFF/CHILD RATIO</w:t>
            </w:r>
          </w:p>
        </w:tc>
        <w:tc>
          <w:tcPr>
            <w:tcW w:w="1890" w:type="dxa"/>
            <w:tcBorders>
              <w:top w:val="nil"/>
              <w:left w:val="nil"/>
              <w:bottom w:val="nil"/>
              <w:right w:val="nil"/>
            </w:tcBorders>
            <w:vAlign w:val="bottom"/>
          </w:tcPr>
          <w:p w14:paraId="46AB7C0B" w14:textId="77777777" w:rsidR="006B3EAF" w:rsidRDefault="006B3EAF" w:rsidP="00007EAC">
            <w:pPr>
              <w:widowControl w:val="0"/>
              <w:autoSpaceDE w:val="0"/>
              <w:autoSpaceDN w:val="0"/>
              <w:adjustRightInd w:val="0"/>
              <w:ind w:left="-399" w:right="-327"/>
              <w:jc w:val="center"/>
            </w:pPr>
            <w:r>
              <w:t>MAXIMUM GROUP SIZE</w:t>
            </w:r>
          </w:p>
        </w:tc>
      </w:tr>
      <w:tr w:rsidR="006B3EAF" w14:paraId="6081B5D8" w14:textId="77777777" w:rsidTr="007268C2">
        <w:tc>
          <w:tcPr>
            <w:tcW w:w="4095" w:type="dxa"/>
            <w:tcBorders>
              <w:top w:val="nil"/>
              <w:left w:val="nil"/>
              <w:bottom w:val="nil"/>
              <w:right w:val="nil"/>
            </w:tcBorders>
          </w:tcPr>
          <w:p w14:paraId="331C3E0D" w14:textId="77777777" w:rsidR="006B3EAF" w:rsidRDefault="006B3EAF" w:rsidP="007268C2">
            <w:pPr>
              <w:widowControl w:val="0"/>
              <w:autoSpaceDE w:val="0"/>
              <w:autoSpaceDN w:val="0"/>
              <w:adjustRightInd w:val="0"/>
              <w:ind w:right="-487"/>
            </w:pPr>
          </w:p>
        </w:tc>
        <w:tc>
          <w:tcPr>
            <w:tcW w:w="1800" w:type="dxa"/>
            <w:tcBorders>
              <w:top w:val="nil"/>
              <w:left w:val="nil"/>
              <w:bottom w:val="nil"/>
              <w:right w:val="nil"/>
            </w:tcBorders>
          </w:tcPr>
          <w:p w14:paraId="5D853736" w14:textId="77777777" w:rsidR="006B3EAF" w:rsidRDefault="006B3EAF" w:rsidP="006B3EAF">
            <w:pPr>
              <w:widowControl w:val="0"/>
              <w:autoSpaceDE w:val="0"/>
              <w:autoSpaceDN w:val="0"/>
              <w:adjustRightInd w:val="0"/>
            </w:pPr>
          </w:p>
        </w:tc>
        <w:tc>
          <w:tcPr>
            <w:tcW w:w="1890" w:type="dxa"/>
            <w:tcBorders>
              <w:top w:val="nil"/>
              <w:left w:val="nil"/>
              <w:bottom w:val="nil"/>
              <w:right w:val="nil"/>
            </w:tcBorders>
          </w:tcPr>
          <w:p w14:paraId="5AA3FF30" w14:textId="77777777" w:rsidR="006B3EAF" w:rsidRDefault="006B3EAF" w:rsidP="00007EAC">
            <w:pPr>
              <w:widowControl w:val="0"/>
              <w:autoSpaceDE w:val="0"/>
              <w:autoSpaceDN w:val="0"/>
              <w:adjustRightInd w:val="0"/>
              <w:ind w:left="-399" w:right="-327"/>
            </w:pPr>
          </w:p>
        </w:tc>
      </w:tr>
      <w:tr w:rsidR="00007EAC" w14:paraId="492CDFAC" w14:textId="77777777" w:rsidTr="007268C2">
        <w:trPr>
          <w:trHeight w:val="570"/>
        </w:trPr>
        <w:tc>
          <w:tcPr>
            <w:tcW w:w="4095" w:type="dxa"/>
            <w:tcBorders>
              <w:top w:val="nil"/>
              <w:left w:val="nil"/>
              <w:right w:val="nil"/>
            </w:tcBorders>
          </w:tcPr>
          <w:p w14:paraId="6B29FE67" w14:textId="77777777" w:rsidR="00007EAC" w:rsidRDefault="00007EAC" w:rsidP="007268C2">
            <w:pPr>
              <w:widowControl w:val="0"/>
              <w:autoSpaceDE w:val="0"/>
              <w:autoSpaceDN w:val="0"/>
              <w:adjustRightInd w:val="0"/>
              <w:ind w:right="-487"/>
            </w:pPr>
            <w:r>
              <w:t>Infants (6 weeks through 14 months)</w:t>
            </w:r>
          </w:p>
        </w:tc>
        <w:tc>
          <w:tcPr>
            <w:tcW w:w="1800" w:type="dxa"/>
            <w:tcBorders>
              <w:top w:val="nil"/>
              <w:left w:val="nil"/>
              <w:right w:val="nil"/>
            </w:tcBorders>
          </w:tcPr>
          <w:p w14:paraId="45119494" w14:textId="77777777" w:rsidR="00007EAC" w:rsidRDefault="00007EAC" w:rsidP="00123832">
            <w:pPr>
              <w:widowControl w:val="0"/>
              <w:autoSpaceDE w:val="0"/>
              <w:autoSpaceDN w:val="0"/>
              <w:adjustRightInd w:val="0"/>
              <w:jc w:val="center"/>
            </w:pPr>
            <w:r>
              <w:t>1 to 4</w:t>
            </w:r>
          </w:p>
        </w:tc>
        <w:tc>
          <w:tcPr>
            <w:tcW w:w="1890" w:type="dxa"/>
            <w:tcBorders>
              <w:top w:val="nil"/>
              <w:left w:val="nil"/>
              <w:right w:val="nil"/>
            </w:tcBorders>
          </w:tcPr>
          <w:p w14:paraId="4E7DBF9E" w14:textId="77777777" w:rsidR="00007EAC" w:rsidRDefault="00007EAC" w:rsidP="00D97256">
            <w:pPr>
              <w:widowControl w:val="0"/>
              <w:autoSpaceDE w:val="0"/>
              <w:autoSpaceDN w:val="0"/>
              <w:adjustRightInd w:val="0"/>
              <w:ind w:left="204" w:right="-765"/>
            </w:pPr>
            <w:r>
              <w:t>12</w:t>
            </w:r>
          </w:p>
        </w:tc>
      </w:tr>
      <w:tr w:rsidR="00007EAC" w14:paraId="67C77678" w14:textId="77777777" w:rsidTr="007268C2">
        <w:trPr>
          <w:trHeight w:val="570"/>
        </w:trPr>
        <w:tc>
          <w:tcPr>
            <w:tcW w:w="4095" w:type="dxa"/>
            <w:tcBorders>
              <w:top w:val="nil"/>
              <w:left w:val="nil"/>
              <w:right w:val="nil"/>
            </w:tcBorders>
          </w:tcPr>
          <w:p w14:paraId="598DAA11" w14:textId="77777777" w:rsidR="00007EAC" w:rsidRDefault="00007EAC" w:rsidP="007268C2">
            <w:pPr>
              <w:widowControl w:val="0"/>
              <w:autoSpaceDE w:val="0"/>
              <w:autoSpaceDN w:val="0"/>
              <w:adjustRightInd w:val="0"/>
              <w:ind w:right="-487"/>
            </w:pPr>
            <w:r>
              <w:t>Toddlers (15 through 23 months)</w:t>
            </w:r>
          </w:p>
        </w:tc>
        <w:tc>
          <w:tcPr>
            <w:tcW w:w="1800" w:type="dxa"/>
            <w:tcBorders>
              <w:top w:val="nil"/>
              <w:left w:val="nil"/>
              <w:right w:val="nil"/>
            </w:tcBorders>
          </w:tcPr>
          <w:p w14:paraId="2AC22D30" w14:textId="77777777" w:rsidR="00007EAC" w:rsidRDefault="00007EAC" w:rsidP="00123832">
            <w:pPr>
              <w:widowControl w:val="0"/>
              <w:autoSpaceDE w:val="0"/>
              <w:autoSpaceDN w:val="0"/>
              <w:adjustRightInd w:val="0"/>
              <w:jc w:val="center"/>
            </w:pPr>
            <w:r>
              <w:t>1 to 5</w:t>
            </w:r>
          </w:p>
        </w:tc>
        <w:tc>
          <w:tcPr>
            <w:tcW w:w="1890" w:type="dxa"/>
            <w:tcBorders>
              <w:top w:val="nil"/>
              <w:left w:val="nil"/>
              <w:right w:val="nil"/>
            </w:tcBorders>
          </w:tcPr>
          <w:p w14:paraId="764C4A33" w14:textId="77777777" w:rsidR="00007EAC" w:rsidRDefault="00007EAC" w:rsidP="00D97256">
            <w:pPr>
              <w:widowControl w:val="0"/>
              <w:autoSpaceDE w:val="0"/>
              <w:autoSpaceDN w:val="0"/>
              <w:adjustRightInd w:val="0"/>
              <w:ind w:left="204" w:right="-765"/>
            </w:pPr>
            <w:r>
              <w:t>15</w:t>
            </w:r>
          </w:p>
        </w:tc>
      </w:tr>
      <w:tr w:rsidR="006B3EAF" w14:paraId="46909BB3" w14:textId="77777777" w:rsidTr="007268C2">
        <w:tc>
          <w:tcPr>
            <w:tcW w:w="4095" w:type="dxa"/>
            <w:tcBorders>
              <w:top w:val="nil"/>
              <w:left w:val="nil"/>
              <w:bottom w:val="nil"/>
              <w:right w:val="nil"/>
            </w:tcBorders>
          </w:tcPr>
          <w:p w14:paraId="6A18C1D1" w14:textId="77777777" w:rsidR="006B3EAF" w:rsidRDefault="006B3EAF" w:rsidP="007268C2">
            <w:pPr>
              <w:widowControl w:val="0"/>
              <w:autoSpaceDE w:val="0"/>
              <w:autoSpaceDN w:val="0"/>
              <w:adjustRightInd w:val="0"/>
              <w:ind w:right="-487"/>
            </w:pPr>
            <w:r>
              <w:t>Two years</w:t>
            </w:r>
          </w:p>
        </w:tc>
        <w:tc>
          <w:tcPr>
            <w:tcW w:w="1800" w:type="dxa"/>
            <w:tcBorders>
              <w:top w:val="nil"/>
              <w:left w:val="nil"/>
              <w:bottom w:val="nil"/>
              <w:right w:val="nil"/>
            </w:tcBorders>
          </w:tcPr>
          <w:p w14:paraId="52D0622A" w14:textId="77777777" w:rsidR="006B3EAF" w:rsidRDefault="006B3EAF" w:rsidP="00123832">
            <w:pPr>
              <w:widowControl w:val="0"/>
              <w:autoSpaceDE w:val="0"/>
              <w:autoSpaceDN w:val="0"/>
              <w:adjustRightInd w:val="0"/>
              <w:jc w:val="center"/>
            </w:pPr>
            <w:r>
              <w:t>1 to 8</w:t>
            </w:r>
          </w:p>
        </w:tc>
        <w:tc>
          <w:tcPr>
            <w:tcW w:w="1890" w:type="dxa"/>
            <w:tcBorders>
              <w:top w:val="nil"/>
              <w:left w:val="nil"/>
              <w:bottom w:val="nil"/>
              <w:right w:val="nil"/>
            </w:tcBorders>
          </w:tcPr>
          <w:p w14:paraId="1F52CD09" w14:textId="77777777" w:rsidR="006B3EAF" w:rsidRDefault="006B3EAF" w:rsidP="00D97256">
            <w:pPr>
              <w:widowControl w:val="0"/>
              <w:autoSpaceDE w:val="0"/>
              <w:autoSpaceDN w:val="0"/>
              <w:adjustRightInd w:val="0"/>
              <w:ind w:left="204" w:right="-765"/>
            </w:pPr>
            <w:r>
              <w:t>16</w:t>
            </w:r>
          </w:p>
        </w:tc>
      </w:tr>
      <w:tr w:rsidR="006B3EAF" w14:paraId="7797D7BE" w14:textId="77777777" w:rsidTr="007268C2">
        <w:tc>
          <w:tcPr>
            <w:tcW w:w="4095" w:type="dxa"/>
            <w:tcBorders>
              <w:top w:val="nil"/>
              <w:left w:val="nil"/>
              <w:bottom w:val="nil"/>
              <w:right w:val="nil"/>
            </w:tcBorders>
          </w:tcPr>
          <w:p w14:paraId="34B1FC2B" w14:textId="77777777" w:rsidR="006B3EAF" w:rsidRDefault="006B3EAF" w:rsidP="007268C2">
            <w:pPr>
              <w:widowControl w:val="0"/>
              <w:autoSpaceDE w:val="0"/>
              <w:autoSpaceDN w:val="0"/>
              <w:adjustRightInd w:val="0"/>
              <w:ind w:right="-487"/>
            </w:pPr>
            <w:r>
              <w:t>Three years</w:t>
            </w:r>
          </w:p>
        </w:tc>
        <w:tc>
          <w:tcPr>
            <w:tcW w:w="1800" w:type="dxa"/>
            <w:tcBorders>
              <w:top w:val="nil"/>
              <w:left w:val="nil"/>
              <w:bottom w:val="nil"/>
              <w:right w:val="nil"/>
            </w:tcBorders>
          </w:tcPr>
          <w:p w14:paraId="2B23C4CE" w14:textId="77777777" w:rsidR="006B3EAF" w:rsidRDefault="006B3EAF" w:rsidP="00123832">
            <w:pPr>
              <w:widowControl w:val="0"/>
              <w:autoSpaceDE w:val="0"/>
              <w:autoSpaceDN w:val="0"/>
              <w:adjustRightInd w:val="0"/>
              <w:jc w:val="center"/>
            </w:pPr>
            <w:r>
              <w:t>1 to 10</w:t>
            </w:r>
          </w:p>
        </w:tc>
        <w:tc>
          <w:tcPr>
            <w:tcW w:w="1890" w:type="dxa"/>
            <w:tcBorders>
              <w:top w:val="nil"/>
              <w:left w:val="nil"/>
              <w:bottom w:val="nil"/>
              <w:right w:val="nil"/>
            </w:tcBorders>
          </w:tcPr>
          <w:p w14:paraId="1641DBBE" w14:textId="77777777" w:rsidR="006B3EAF" w:rsidRDefault="006B3EAF" w:rsidP="00D97256">
            <w:pPr>
              <w:widowControl w:val="0"/>
              <w:autoSpaceDE w:val="0"/>
              <w:autoSpaceDN w:val="0"/>
              <w:adjustRightInd w:val="0"/>
              <w:ind w:left="204" w:right="-765"/>
            </w:pPr>
            <w:r>
              <w:t>20</w:t>
            </w:r>
          </w:p>
        </w:tc>
      </w:tr>
      <w:tr w:rsidR="006B3EAF" w14:paraId="30C87633" w14:textId="77777777" w:rsidTr="007268C2">
        <w:tc>
          <w:tcPr>
            <w:tcW w:w="4095" w:type="dxa"/>
            <w:tcBorders>
              <w:top w:val="nil"/>
              <w:left w:val="nil"/>
              <w:bottom w:val="nil"/>
              <w:right w:val="nil"/>
            </w:tcBorders>
          </w:tcPr>
          <w:p w14:paraId="173C9E6B" w14:textId="77777777" w:rsidR="006B3EAF" w:rsidRDefault="006B3EAF" w:rsidP="007268C2">
            <w:pPr>
              <w:widowControl w:val="0"/>
              <w:autoSpaceDE w:val="0"/>
              <w:autoSpaceDN w:val="0"/>
              <w:adjustRightInd w:val="0"/>
              <w:ind w:right="-487"/>
            </w:pPr>
            <w:r>
              <w:t>Four years</w:t>
            </w:r>
          </w:p>
        </w:tc>
        <w:tc>
          <w:tcPr>
            <w:tcW w:w="1800" w:type="dxa"/>
            <w:tcBorders>
              <w:top w:val="nil"/>
              <w:left w:val="nil"/>
              <w:bottom w:val="nil"/>
              <w:right w:val="nil"/>
            </w:tcBorders>
          </w:tcPr>
          <w:p w14:paraId="0B96353B" w14:textId="77777777" w:rsidR="006B3EAF" w:rsidRDefault="006B3EAF" w:rsidP="00123832">
            <w:pPr>
              <w:widowControl w:val="0"/>
              <w:autoSpaceDE w:val="0"/>
              <w:autoSpaceDN w:val="0"/>
              <w:adjustRightInd w:val="0"/>
              <w:jc w:val="center"/>
            </w:pPr>
            <w:r>
              <w:t>1 to 10</w:t>
            </w:r>
          </w:p>
        </w:tc>
        <w:tc>
          <w:tcPr>
            <w:tcW w:w="1890" w:type="dxa"/>
            <w:tcBorders>
              <w:top w:val="nil"/>
              <w:left w:val="nil"/>
              <w:bottom w:val="nil"/>
              <w:right w:val="nil"/>
            </w:tcBorders>
          </w:tcPr>
          <w:p w14:paraId="1C84E16B" w14:textId="77777777" w:rsidR="006B3EAF" w:rsidRDefault="006B3EAF" w:rsidP="00D97256">
            <w:pPr>
              <w:widowControl w:val="0"/>
              <w:autoSpaceDE w:val="0"/>
              <w:autoSpaceDN w:val="0"/>
              <w:adjustRightInd w:val="0"/>
              <w:ind w:left="204" w:right="-765"/>
            </w:pPr>
            <w:r>
              <w:t>20</w:t>
            </w:r>
          </w:p>
        </w:tc>
      </w:tr>
      <w:tr w:rsidR="006B3EAF" w14:paraId="360ED9DC" w14:textId="77777777" w:rsidTr="007268C2">
        <w:tc>
          <w:tcPr>
            <w:tcW w:w="4095" w:type="dxa"/>
            <w:tcBorders>
              <w:top w:val="nil"/>
              <w:left w:val="nil"/>
              <w:bottom w:val="nil"/>
              <w:right w:val="nil"/>
            </w:tcBorders>
          </w:tcPr>
          <w:p w14:paraId="156B6270" w14:textId="77777777" w:rsidR="006B3EAF" w:rsidRDefault="006B3EAF" w:rsidP="007268C2">
            <w:pPr>
              <w:widowControl w:val="0"/>
              <w:autoSpaceDE w:val="0"/>
              <w:autoSpaceDN w:val="0"/>
              <w:adjustRightInd w:val="0"/>
              <w:ind w:right="-487"/>
            </w:pPr>
            <w:r>
              <w:t>Five years (preschool)</w:t>
            </w:r>
          </w:p>
        </w:tc>
        <w:tc>
          <w:tcPr>
            <w:tcW w:w="1800" w:type="dxa"/>
            <w:tcBorders>
              <w:top w:val="nil"/>
              <w:left w:val="nil"/>
              <w:bottom w:val="nil"/>
              <w:right w:val="nil"/>
            </w:tcBorders>
          </w:tcPr>
          <w:p w14:paraId="53AC2958" w14:textId="77777777" w:rsidR="006B3EAF" w:rsidRDefault="006B3EAF" w:rsidP="00123832">
            <w:pPr>
              <w:widowControl w:val="0"/>
              <w:autoSpaceDE w:val="0"/>
              <w:autoSpaceDN w:val="0"/>
              <w:adjustRightInd w:val="0"/>
              <w:jc w:val="center"/>
            </w:pPr>
            <w:r>
              <w:t>1 to 20</w:t>
            </w:r>
          </w:p>
        </w:tc>
        <w:tc>
          <w:tcPr>
            <w:tcW w:w="1890" w:type="dxa"/>
            <w:tcBorders>
              <w:top w:val="nil"/>
              <w:left w:val="nil"/>
              <w:bottom w:val="nil"/>
              <w:right w:val="nil"/>
            </w:tcBorders>
          </w:tcPr>
          <w:p w14:paraId="0EBAF9D3" w14:textId="77777777" w:rsidR="006B3EAF" w:rsidRDefault="006B3EAF" w:rsidP="00D97256">
            <w:pPr>
              <w:widowControl w:val="0"/>
              <w:autoSpaceDE w:val="0"/>
              <w:autoSpaceDN w:val="0"/>
              <w:adjustRightInd w:val="0"/>
              <w:ind w:left="204" w:right="-765"/>
            </w:pPr>
            <w:r>
              <w:t>20</w:t>
            </w:r>
          </w:p>
        </w:tc>
      </w:tr>
      <w:tr w:rsidR="006B3EAF" w14:paraId="3A3859C2" w14:textId="77777777" w:rsidTr="007268C2">
        <w:tc>
          <w:tcPr>
            <w:tcW w:w="4095" w:type="dxa"/>
            <w:tcBorders>
              <w:top w:val="nil"/>
              <w:left w:val="nil"/>
              <w:bottom w:val="nil"/>
              <w:right w:val="nil"/>
            </w:tcBorders>
          </w:tcPr>
          <w:p w14:paraId="72C8AE53" w14:textId="77777777" w:rsidR="006B3EAF" w:rsidRDefault="006B3EAF" w:rsidP="007268C2">
            <w:pPr>
              <w:widowControl w:val="0"/>
              <w:autoSpaceDE w:val="0"/>
              <w:autoSpaceDN w:val="0"/>
              <w:adjustRightInd w:val="0"/>
              <w:ind w:right="-487"/>
            </w:pPr>
            <w:r>
              <w:t xml:space="preserve"> </w:t>
            </w:r>
          </w:p>
        </w:tc>
        <w:tc>
          <w:tcPr>
            <w:tcW w:w="1800" w:type="dxa"/>
            <w:tcBorders>
              <w:top w:val="nil"/>
              <w:left w:val="nil"/>
              <w:bottom w:val="nil"/>
              <w:right w:val="nil"/>
            </w:tcBorders>
          </w:tcPr>
          <w:p w14:paraId="17D4AB74" w14:textId="77777777" w:rsidR="006B3EAF" w:rsidRDefault="006B3EAF" w:rsidP="00123832">
            <w:pPr>
              <w:widowControl w:val="0"/>
              <w:autoSpaceDE w:val="0"/>
              <w:autoSpaceDN w:val="0"/>
              <w:adjustRightInd w:val="0"/>
              <w:jc w:val="center"/>
            </w:pPr>
          </w:p>
        </w:tc>
        <w:tc>
          <w:tcPr>
            <w:tcW w:w="1890" w:type="dxa"/>
            <w:tcBorders>
              <w:top w:val="nil"/>
              <w:left w:val="nil"/>
              <w:bottom w:val="nil"/>
              <w:right w:val="nil"/>
            </w:tcBorders>
          </w:tcPr>
          <w:p w14:paraId="54C23A03" w14:textId="77777777" w:rsidR="006B3EAF" w:rsidRDefault="006B3EAF" w:rsidP="00D97256">
            <w:pPr>
              <w:widowControl w:val="0"/>
              <w:autoSpaceDE w:val="0"/>
              <w:autoSpaceDN w:val="0"/>
              <w:adjustRightInd w:val="0"/>
              <w:ind w:left="204" w:right="-765"/>
            </w:pPr>
          </w:p>
        </w:tc>
      </w:tr>
      <w:tr w:rsidR="006B3EAF" w14:paraId="31F1849E" w14:textId="77777777" w:rsidTr="007268C2">
        <w:tc>
          <w:tcPr>
            <w:tcW w:w="4095" w:type="dxa"/>
            <w:tcBorders>
              <w:top w:val="nil"/>
              <w:left w:val="nil"/>
              <w:bottom w:val="nil"/>
              <w:right w:val="nil"/>
            </w:tcBorders>
          </w:tcPr>
          <w:p w14:paraId="1ED84B0F" w14:textId="77777777" w:rsidR="006B3EAF" w:rsidRDefault="006B3EAF" w:rsidP="007268C2">
            <w:pPr>
              <w:widowControl w:val="0"/>
              <w:autoSpaceDE w:val="0"/>
              <w:autoSpaceDN w:val="0"/>
              <w:adjustRightInd w:val="0"/>
              <w:ind w:right="-487"/>
            </w:pPr>
            <w:r>
              <w:t>School-age:</w:t>
            </w:r>
          </w:p>
        </w:tc>
        <w:tc>
          <w:tcPr>
            <w:tcW w:w="1800" w:type="dxa"/>
            <w:tcBorders>
              <w:top w:val="nil"/>
              <w:left w:val="nil"/>
              <w:bottom w:val="nil"/>
              <w:right w:val="nil"/>
            </w:tcBorders>
          </w:tcPr>
          <w:p w14:paraId="6AC44148" w14:textId="77777777" w:rsidR="006B3EAF" w:rsidRDefault="006B3EAF" w:rsidP="00123832">
            <w:pPr>
              <w:widowControl w:val="0"/>
              <w:autoSpaceDE w:val="0"/>
              <w:autoSpaceDN w:val="0"/>
              <w:adjustRightInd w:val="0"/>
              <w:jc w:val="center"/>
            </w:pPr>
          </w:p>
        </w:tc>
        <w:tc>
          <w:tcPr>
            <w:tcW w:w="1890" w:type="dxa"/>
            <w:tcBorders>
              <w:top w:val="nil"/>
              <w:left w:val="nil"/>
              <w:bottom w:val="nil"/>
              <w:right w:val="nil"/>
            </w:tcBorders>
          </w:tcPr>
          <w:p w14:paraId="06096843" w14:textId="77777777" w:rsidR="006B3EAF" w:rsidRDefault="006B3EAF" w:rsidP="00D97256">
            <w:pPr>
              <w:widowControl w:val="0"/>
              <w:autoSpaceDE w:val="0"/>
              <w:autoSpaceDN w:val="0"/>
              <w:adjustRightInd w:val="0"/>
              <w:ind w:left="204" w:right="-765"/>
            </w:pPr>
          </w:p>
        </w:tc>
      </w:tr>
      <w:tr w:rsidR="006B3EAF" w14:paraId="63EC2F6C" w14:textId="77777777" w:rsidTr="007268C2">
        <w:tc>
          <w:tcPr>
            <w:tcW w:w="4095" w:type="dxa"/>
            <w:tcBorders>
              <w:top w:val="nil"/>
              <w:left w:val="nil"/>
              <w:bottom w:val="nil"/>
              <w:right w:val="nil"/>
            </w:tcBorders>
          </w:tcPr>
          <w:p w14:paraId="197976AB" w14:textId="77777777" w:rsidR="006B3EAF" w:rsidRDefault="006B3EAF" w:rsidP="007268C2">
            <w:pPr>
              <w:widowControl w:val="0"/>
              <w:autoSpaceDE w:val="0"/>
              <w:autoSpaceDN w:val="0"/>
              <w:adjustRightInd w:val="0"/>
              <w:ind w:right="-487"/>
            </w:pPr>
            <w:r>
              <w:t>Kindergartners</w:t>
            </w:r>
          </w:p>
        </w:tc>
        <w:tc>
          <w:tcPr>
            <w:tcW w:w="1800" w:type="dxa"/>
            <w:tcBorders>
              <w:top w:val="nil"/>
              <w:left w:val="nil"/>
              <w:bottom w:val="nil"/>
              <w:right w:val="nil"/>
            </w:tcBorders>
          </w:tcPr>
          <w:p w14:paraId="63CA4CB8" w14:textId="77777777" w:rsidR="006B3EAF" w:rsidRDefault="006B3EAF" w:rsidP="00123832">
            <w:pPr>
              <w:widowControl w:val="0"/>
              <w:autoSpaceDE w:val="0"/>
              <w:autoSpaceDN w:val="0"/>
              <w:adjustRightInd w:val="0"/>
              <w:jc w:val="center"/>
            </w:pPr>
          </w:p>
        </w:tc>
        <w:tc>
          <w:tcPr>
            <w:tcW w:w="1890" w:type="dxa"/>
            <w:tcBorders>
              <w:top w:val="nil"/>
              <w:left w:val="nil"/>
              <w:bottom w:val="nil"/>
              <w:right w:val="nil"/>
            </w:tcBorders>
          </w:tcPr>
          <w:p w14:paraId="62EE1D70" w14:textId="77777777" w:rsidR="006B3EAF" w:rsidRDefault="006B3EAF" w:rsidP="00D97256">
            <w:pPr>
              <w:widowControl w:val="0"/>
              <w:autoSpaceDE w:val="0"/>
              <w:autoSpaceDN w:val="0"/>
              <w:adjustRightInd w:val="0"/>
              <w:ind w:left="204" w:right="-765"/>
            </w:pPr>
          </w:p>
        </w:tc>
      </w:tr>
      <w:tr w:rsidR="006B3EAF" w14:paraId="6EB5C7F8" w14:textId="77777777" w:rsidTr="007268C2">
        <w:tc>
          <w:tcPr>
            <w:tcW w:w="4095" w:type="dxa"/>
            <w:tcBorders>
              <w:top w:val="nil"/>
              <w:left w:val="nil"/>
              <w:bottom w:val="nil"/>
              <w:right w:val="nil"/>
            </w:tcBorders>
          </w:tcPr>
          <w:p w14:paraId="76E424FD" w14:textId="052D5009" w:rsidR="006B3EAF" w:rsidRDefault="006B3EAF" w:rsidP="007268C2">
            <w:pPr>
              <w:widowControl w:val="0"/>
              <w:autoSpaceDE w:val="0"/>
              <w:autoSpaceDN w:val="0"/>
              <w:adjustRightInd w:val="0"/>
              <w:ind w:right="-487"/>
            </w:pPr>
            <w:r>
              <w:t>present</w:t>
            </w:r>
          </w:p>
        </w:tc>
        <w:tc>
          <w:tcPr>
            <w:tcW w:w="1800" w:type="dxa"/>
            <w:tcBorders>
              <w:top w:val="nil"/>
              <w:left w:val="nil"/>
              <w:bottom w:val="nil"/>
              <w:right w:val="nil"/>
            </w:tcBorders>
          </w:tcPr>
          <w:p w14:paraId="296BE730" w14:textId="77777777" w:rsidR="006B3EAF" w:rsidRDefault="006B3EAF" w:rsidP="00123832">
            <w:pPr>
              <w:widowControl w:val="0"/>
              <w:autoSpaceDE w:val="0"/>
              <w:autoSpaceDN w:val="0"/>
              <w:adjustRightInd w:val="0"/>
              <w:jc w:val="center"/>
            </w:pPr>
            <w:r>
              <w:t>1 to 20</w:t>
            </w:r>
          </w:p>
        </w:tc>
        <w:tc>
          <w:tcPr>
            <w:tcW w:w="1890" w:type="dxa"/>
            <w:tcBorders>
              <w:top w:val="nil"/>
              <w:left w:val="nil"/>
              <w:bottom w:val="nil"/>
              <w:right w:val="nil"/>
            </w:tcBorders>
          </w:tcPr>
          <w:p w14:paraId="2B90D7DB" w14:textId="77777777" w:rsidR="006B3EAF" w:rsidRDefault="006B3EAF" w:rsidP="00D97256">
            <w:pPr>
              <w:widowControl w:val="0"/>
              <w:autoSpaceDE w:val="0"/>
              <w:autoSpaceDN w:val="0"/>
              <w:adjustRightInd w:val="0"/>
              <w:ind w:left="204" w:right="-765"/>
            </w:pPr>
            <w:r>
              <w:t>30</w:t>
            </w:r>
          </w:p>
        </w:tc>
      </w:tr>
    </w:tbl>
    <w:p w14:paraId="4EC56603" w14:textId="7732B4EA" w:rsidR="006B3EAF" w:rsidRDefault="006B3EAF" w:rsidP="00BC42BF">
      <w:pPr>
        <w:widowControl w:val="0"/>
        <w:autoSpaceDE w:val="0"/>
        <w:autoSpaceDN w:val="0"/>
        <w:adjustRightInd w:val="0"/>
      </w:pPr>
    </w:p>
    <w:p w14:paraId="05E750BE" w14:textId="77777777" w:rsidR="006B3EAF" w:rsidRDefault="006B3EAF" w:rsidP="006B3EAF">
      <w:pPr>
        <w:widowControl w:val="0"/>
        <w:autoSpaceDE w:val="0"/>
        <w:autoSpaceDN w:val="0"/>
        <w:adjustRightInd w:val="0"/>
        <w:ind w:left="1440" w:hanging="720"/>
      </w:pPr>
      <w:r>
        <w:t>b)</w:t>
      </w:r>
      <w:r>
        <w:tab/>
        <w:t xml:space="preserve">The following exception to this Section is permitted:  An early childhood teacher aided by an early childhood assistant may supervise a group of up to 30 children if all of the children are at least five years of age. </w:t>
      </w:r>
    </w:p>
    <w:p w14:paraId="16113FB9" w14:textId="77777777" w:rsidR="00391F4F" w:rsidRDefault="00391F4F" w:rsidP="00BC42BF">
      <w:pPr>
        <w:widowControl w:val="0"/>
        <w:autoSpaceDE w:val="0"/>
        <w:autoSpaceDN w:val="0"/>
        <w:adjustRightInd w:val="0"/>
      </w:pPr>
    </w:p>
    <w:p w14:paraId="2EC6669D" w14:textId="77777777" w:rsidR="006B3EAF" w:rsidRDefault="006B3EAF" w:rsidP="006B3EAF">
      <w:pPr>
        <w:widowControl w:val="0"/>
        <w:autoSpaceDE w:val="0"/>
        <w:autoSpaceDN w:val="0"/>
        <w:adjustRightInd w:val="0"/>
        <w:ind w:left="1440" w:hanging="720"/>
      </w:pPr>
      <w:r>
        <w:t>c)</w:t>
      </w:r>
      <w:r>
        <w:tab/>
        <w:t xml:space="preserve">Whenever children of different ages are combined, as allowed by Section 407.190(d) below, the staff/child ratio and maximum group size shall be based on the age of the youngest child in the group. </w:t>
      </w:r>
    </w:p>
    <w:p w14:paraId="0C5B56AD" w14:textId="77777777" w:rsidR="00391F4F" w:rsidRDefault="00391F4F" w:rsidP="00BC42BF">
      <w:pPr>
        <w:widowControl w:val="0"/>
        <w:autoSpaceDE w:val="0"/>
        <w:autoSpaceDN w:val="0"/>
        <w:adjustRightInd w:val="0"/>
      </w:pPr>
    </w:p>
    <w:p w14:paraId="2718E2D2" w14:textId="77777777" w:rsidR="006B3EAF" w:rsidRDefault="006B3EAF" w:rsidP="006B3EAF">
      <w:pPr>
        <w:widowControl w:val="0"/>
        <w:autoSpaceDE w:val="0"/>
        <w:autoSpaceDN w:val="0"/>
        <w:adjustRightInd w:val="0"/>
        <w:ind w:left="1440" w:hanging="720"/>
      </w:pPr>
      <w:r>
        <w:t>d)</w:t>
      </w:r>
      <w:r>
        <w:tab/>
        <w:t xml:space="preserve">Children may be combined in any of the following ways: </w:t>
      </w:r>
    </w:p>
    <w:p w14:paraId="00C26012" w14:textId="77777777" w:rsidR="00391F4F" w:rsidRDefault="00391F4F" w:rsidP="00BC42BF">
      <w:pPr>
        <w:widowControl w:val="0"/>
        <w:autoSpaceDE w:val="0"/>
        <w:autoSpaceDN w:val="0"/>
        <w:adjustRightInd w:val="0"/>
      </w:pPr>
    </w:p>
    <w:p w14:paraId="3BEC347B" w14:textId="77777777" w:rsidR="006B3EAF" w:rsidRDefault="006B3EAF" w:rsidP="006B3EAF">
      <w:pPr>
        <w:widowControl w:val="0"/>
        <w:autoSpaceDE w:val="0"/>
        <w:autoSpaceDN w:val="0"/>
        <w:adjustRightInd w:val="0"/>
        <w:ind w:left="2160" w:hanging="720"/>
      </w:pPr>
      <w:r>
        <w:t>1)</w:t>
      </w:r>
      <w:r>
        <w:tab/>
        <w:t xml:space="preserve">Infants, toddlers and two-year-olds may be combined; and/or </w:t>
      </w:r>
    </w:p>
    <w:p w14:paraId="6FA63763" w14:textId="77777777" w:rsidR="00391F4F" w:rsidRDefault="00391F4F" w:rsidP="00BC42BF">
      <w:pPr>
        <w:widowControl w:val="0"/>
        <w:autoSpaceDE w:val="0"/>
        <w:autoSpaceDN w:val="0"/>
        <w:adjustRightInd w:val="0"/>
      </w:pPr>
    </w:p>
    <w:p w14:paraId="56A7BB10" w14:textId="29031B15" w:rsidR="00391F4F" w:rsidRDefault="006B3EAF" w:rsidP="006B3EAF">
      <w:pPr>
        <w:widowControl w:val="0"/>
        <w:autoSpaceDE w:val="0"/>
        <w:autoSpaceDN w:val="0"/>
        <w:adjustRightInd w:val="0"/>
        <w:ind w:left="2160" w:hanging="720"/>
      </w:pPr>
      <w:r>
        <w:t>2)</w:t>
      </w:r>
      <w:r>
        <w:tab/>
      </w:r>
      <w:r w:rsidR="00C3766E">
        <w:t xml:space="preserve">Two-year-old </w:t>
      </w:r>
      <w:r>
        <w:t xml:space="preserve">through five-year-old children may be mixed in any combination; and/or </w:t>
      </w:r>
    </w:p>
    <w:p w14:paraId="7BC03671" w14:textId="77777777" w:rsidR="00AD6D97" w:rsidRDefault="00AD6D97" w:rsidP="00BC42BF">
      <w:pPr>
        <w:widowControl w:val="0"/>
        <w:autoSpaceDE w:val="0"/>
        <w:autoSpaceDN w:val="0"/>
        <w:adjustRightInd w:val="0"/>
      </w:pPr>
    </w:p>
    <w:p w14:paraId="17F580E5" w14:textId="067A9DC4" w:rsidR="006B3EAF" w:rsidRDefault="0057350F" w:rsidP="006B3EAF">
      <w:pPr>
        <w:widowControl w:val="0"/>
        <w:autoSpaceDE w:val="0"/>
        <w:autoSpaceDN w:val="0"/>
        <w:adjustRightInd w:val="0"/>
        <w:ind w:left="2160" w:hanging="720"/>
      </w:pPr>
      <w:r>
        <w:t>3</w:t>
      </w:r>
      <w:r w:rsidR="006B3EAF">
        <w:t>)</w:t>
      </w:r>
      <w:r w:rsidR="006B3EAF">
        <w:tab/>
      </w:r>
      <w:r w:rsidR="00C3766E">
        <w:t xml:space="preserve">Four-year-old </w:t>
      </w:r>
      <w:r w:rsidR="006B3EAF">
        <w:t xml:space="preserve">through </w:t>
      </w:r>
      <w:r w:rsidR="00DF5FBC">
        <w:t>six-year-old</w:t>
      </w:r>
      <w:r w:rsidR="006B3EAF">
        <w:t xml:space="preserve"> </w:t>
      </w:r>
      <w:r w:rsidR="00391F4F">
        <w:t xml:space="preserve">children </w:t>
      </w:r>
      <w:r w:rsidR="006B3EAF">
        <w:t xml:space="preserve">may be mixed; and/or </w:t>
      </w:r>
    </w:p>
    <w:p w14:paraId="405E7DC6" w14:textId="77777777" w:rsidR="00391F4F" w:rsidRDefault="00391F4F" w:rsidP="00BC42BF">
      <w:pPr>
        <w:widowControl w:val="0"/>
        <w:autoSpaceDE w:val="0"/>
        <w:autoSpaceDN w:val="0"/>
        <w:adjustRightInd w:val="0"/>
      </w:pPr>
    </w:p>
    <w:p w14:paraId="040BF1B2" w14:textId="77777777" w:rsidR="006B3EAF" w:rsidRDefault="0057350F" w:rsidP="006B3EAF">
      <w:pPr>
        <w:widowControl w:val="0"/>
        <w:autoSpaceDE w:val="0"/>
        <w:autoSpaceDN w:val="0"/>
        <w:adjustRightInd w:val="0"/>
        <w:ind w:left="2160" w:hanging="720"/>
      </w:pPr>
      <w:r>
        <w:t>4</w:t>
      </w:r>
      <w:r w:rsidR="006B3EAF">
        <w:t>)</w:t>
      </w:r>
      <w:r w:rsidR="006B3EAF">
        <w:tab/>
        <w:t xml:space="preserve">Children of all ages may be mixed during the first </w:t>
      </w:r>
      <w:r w:rsidR="00DF5FBC">
        <w:t>hour</w:t>
      </w:r>
      <w:r w:rsidR="00C3766E">
        <w:t xml:space="preserve"> </w:t>
      </w:r>
      <w:r w:rsidR="006B3EAF">
        <w:t xml:space="preserve">and last </w:t>
      </w:r>
      <w:r w:rsidR="00DF5FBC">
        <w:t>hour</w:t>
      </w:r>
      <w:r w:rsidR="006B3EAF">
        <w:t xml:space="preserve"> of programs that operate </w:t>
      </w:r>
      <w:r w:rsidR="00391F4F">
        <w:t>10</w:t>
      </w:r>
      <w:r w:rsidR="006B3EAF">
        <w:t xml:space="preserve"> or more hours per day. </w:t>
      </w:r>
    </w:p>
    <w:p w14:paraId="5943E831" w14:textId="77777777" w:rsidR="00391F4F" w:rsidRDefault="00391F4F" w:rsidP="00BC42BF">
      <w:pPr>
        <w:widowControl w:val="0"/>
        <w:autoSpaceDE w:val="0"/>
        <w:autoSpaceDN w:val="0"/>
        <w:adjustRightInd w:val="0"/>
      </w:pPr>
    </w:p>
    <w:p w14:paraId="1D2F984A" w14:textId="77777777" w:rsidR="006B3EAF" w:rsidRDefault="006B3EAF" w:rsidP="00D93030">
      <w:pPr>
        <w:widowControl w:val="0"/>
        <w:autoSpaceDE w:val="0"/>
        <w:autoSpaceDN w:val="0"/>
        <w:adjustRightInd w:val="0"/>
        <w:ind w:left="1440"/>
      </w:pPr>
      <w:r>
        <w:t xml:space="preserve">Programs that combine children in any of the above ways shall have staff training activities and daily schedules to meet the needs of all children in the group. </w:t>
      </w:r>
    </w:p>
    <w:p w14:paraId="45F2055B" w14:textId="77777777" w:rsidR="00391F4F" w:rsidRDefault="00391F4F" w:rsidP="00BC42BF">
      <w:pPr>
        <w:widowControl w:val="0"/>
        <w:autoSpaceDE w:val="0"/>
        <w:autoSpaceDN w:val="0"/>
        <w:adjustRightInd w:val="0"/>
      </w:pPr>
    </w:p>
    <w:p w14:paraId="70C44FEB" w14:textId="77777777" w:rsidR="006B3EAF" w:rsidRDefault="006B3EAF" w:rsidP="006B3EAF">
      <w:pPr>
        <w:widowControl w:val="0"/>
        <w:autoSpaceDE w:val="0"/>
        <w:autoSpaceDN w:val="0"/>
        <w:adjustRightInd w:val="0"/>
        <w:ind w:left="1440" w:hanging="720"/>
      </w:pPr>
      <w:r>
        <w:t>e)</w:t>
      </w:r>
      <w:r>
        <w:tab/>
        <w:t xml:space="preserve">With the exception of infants and toddlers, children may be under the direct </w:t>
      </w:r>
      <w:r>
        <w:lastRenderedPageBreak/>
        <w:t xml:space="preserve">supervision (staff in the same room) of 50% of the qualified staff required by this Section during nap times, provided the required staff-to-child ratio is maintained on the premises. </w:t>
      </w:r>
    </w:p>
    <w:p w14:paraId="363ADEBC" w14:textId="77777777" w:rsidR="00391F4F" w:rsidRDefault="00391F4F" w:rsidP="00BC42BF">
      <w:pPr>
        <w:widowControl w:val="0"/>
        <w:autoSpaceDE w:val="0"/>
        <w:autoSpaceDN w:val="0"/>
        <w:adjustRightInd w:val="0"/>
      </w:pPr>
    </w:p>
    <w:p w14:paraId="0B7FAF96" w14:textId="36858967" w:rsidR="006B3EAF" w:rsidRDefault="006B3EAF" w:rsidP="006B3EAF">
      <w:pPr>
        <w:widowControl w:val="0"/>
        <w:autoSpaceDE w:val="0"/>
        <w:autoSpaceDN w:val="0"/>
        <w:adjustRightInd w:val="0"/>
        <w:ind w:left="2160" w:hanging="720"/>
      </w:pPr>
      <w:r>
        <w:t>1)</w:t>
      </w:r>
      <w:r>
        <w:tab/>
        <w:t>Infants and toddlers shall be under the direct supervision of staff required by this Section at all times</w:t>
      </w:r>
      <w:r w:rsidR="00E31B9A">
        <w:t xml:space="preserve"> except </w:t>
      </w:r>
      <w:r w:rsidR="0074733D">
        <w:t xml:space="preserve">as provided in </w:t>
      </w:r>
      <w:r w:rsidR="00E31B9A">
        <w:t>Section 407.90(e)(4)</w:t>
      </w:r>
      <w:r>
        <w:t xml:space="preserve">. </w:t>
      </w:r>
    </w:p>
    <w:p w14:paraId="3C7FC670" w14:textId="77777777" w:rsidR="00391F4F" w:rsidRDefault="00391F4F" w:rsidP="00BC42BF">
      <w:pPr>
        <w:widowControl w:val="0"/>
        <w:autoSpaceDE w:val="0"/>
        <w:autoSpaceDN w:val="0"/>
        <w:adjustRightInd w:val="0"/>
      </w:pPr>
    </w:p>
    <w:p w14:paraId="0CEC9254" w14:textId="6F536F5D" w:rsidR="006B3EAF" w:rsidRDefault="006B3EAF" w:rsidP="006B3EAF">
      <w:pPr>
        <w:widowControl w:val="0"/>
        <w:autoSpaceDE w:val="0"/>
        <w:autoSpaceDN w:val="0"/>
        <w:adjustRightInd w:val="0"/>
        <w:ind w:left="2160" w:hanging="720"/>
      </w:pPr>
      <w:r>
        <w:t>2)</w:t>
      </w:r>
      <w:r>
        <w:tab/>
        <w:t xml:space="preserve">When all of the children are two years of age or older, an early childhood assistant 18 years of age or older may provide direct supervision without the presence of an early childhood teacher for a maximum of one hour per day while the children are all on cots. </w:t>
      </w:r>
    </w:p>
    <w:p w14:paraId="194438F4" w14:textId="77777777" w:rsidR="00563FA8" w:rsidRDefault="00563FA8" w:rsidP="00563FA8">
      <w:pPr>
        <w:widowControl w:val="0"/>
        <w:autoSpaceDE w:val="0"/>
        <w:autoSpaceDN w:val="0"/>
        <w:adjustRightInd w:val="0"/>
        <w:rPr>
          <w:snapToGrid w:val="0"/>
          <w:szCs w:val="20"/>
        </w:rPr>
      </w:pPr>
    </w:p>
    <w:p w14:paraId="6EE43473" w14:textId="01E946B2" w:rsidR="00563FA8" w:rsidRDefault="00563FA8" w:rsidP="00563FA8">
      <w:pPr>
        <w:widowControl w:val="0"/>
        <w:autoSpaceDE w:val="0"/>
        <w:autoSpaceDN w:val="0"/>
        <w:adjustRightInd w:val="0"/>
        <w:ind w:left="1440" w:hanging="720"/>
      </w:pPr>
      <w:r w:rsidRPr="00C75E3F">
        <w:rPr>
          <w:snapToGrid w:val="0"/>
          <w:szCs w:val="20"/>
        </w:rPr>
        <w:t>f)</w:t>
      </w:r>
      <w:r>
        <w:rPr>
          <w:snapToGrid w:val="0"/>
          <w:szCs w:val="20"/>
        </w:rPr>
        <w:tab/>
      </w:r>
      <w:r w:rsidRPr="00C75E3F">
        <w:rPr>
          <w:snapToGrid w:val="0"/>
          <w:szCs w:val="20"/>
        </w:rPr>
        <w:t>When all children are two years of age or older, a qualified early childhood assistant 18 years of age or older may provide direct supervision without the presence of an early childhood teacher to a classroom if they meet all requirements listed in Section 407.90(e)(3).</w:t>
      </w:r>
    </w:p>
    <w:p w14:paraId="6AB6599C" w14:textId="77777777" w:rsidR="00391F4F" w:rsidRDefault="00391F4F" w:rsidP="00BC42BF">
      <w:pPr>
        <w:widowControl w:val="0"/>
        <w:autoSpaceDE w:val="0"/>
        <w:autoSpaceDN w:val="0"/>
        <w:adjustRightInd w:val="0"/>
      </w:pPr>
    </w:p>
    <w:p w14:paraId="70989F3E" w14:textId="2E48661B" w:rsidR="006B3EAF" w:rsidRDefault="00563FA8" w:rsidP="006B3EAF">
      <w:pPr>
        <w:widowControl w:val="0"/>
        <w:autoSpaceDE w:val="0"/>
        <w:autoSpaceDN w:val="0"/>
        <w:adjustRightInd w:val="0"/>
        <w:ind w:left="1440" w:hanging="720"/>
      </w:pPr>
      <w:r>
        <w:t>g</w:t>
      </w:r>
      <w:r w:rsidR="006B3EAF">
        <w:t>)</w:t>
      </w:r>
      <w:r w:rsidR="006B3EAF">
        <w:tab/>
        <w:t xml:space="preserve">Children shall not be left unattended at any time. </w:t>
      </w:r>
    </w:p>
    <w:p w14:paraId="2A220B1B" w14:textId="77777777" w:rsidR="00391F4F" w:rsidRDefault="00391F4F" w:rsidP="00BC42BF">
      <w:pPr>
        <w:widowControl w:val="0"/>
        <w:autoSpaceDE w:val="0"/>
        <w:autoSpaceDN w:val="0"/>
        <w:adjustRightInd w:val="0"/>
      </w:pPr>
    </w:p>
    <w:p w14:paraId="7710CEC4" w14:textId="2A81E99C" w:rsidR="006B3EAF" w:rsidRDefault="00563FA8" w:rsidP="006B3EAF">
      <w:pPr>
        <w:widowControl w:val="0"/>
        <w:autoSpaceDE w:val="0"/>
        <w:autoSpaceDN w:val="0"/>
        <w:adjustRightInd w:val="0"/>
        <w:ind w:left="1440" w:hanging="720"/>
      </w:pPr>
      <w:r>
        <w:t>h</w:t>
      </w:r>
      <w:r w:rsidR="006B3EAF">
        <w:t>)</w:t>
      </w:r>
      <w:r w:rsidR="006B3EAF">
        <w:tab/>
        <w:t xml:space="preserve">When the needs of individual children dictate, additional staff may be required to meet the needs of all children. The appropriate ratio shall be determined through consultation among the parent, staff, resource personnel and the Department. </w:t>
      </w:r>
    </w:p>
    <w:p w14:paraId="5AD92BBD" w14:textId="77777777" w:rsidR="0057350F" w:rsidRDefault="0057350F" w:rsidP="00BC42BF">
      <w:pPr>
        <w:pStyle w:val="JCARSourceNote"/>
      </w:pPr>
    </w:p>
    <w:p w14:paraId="586FD949" w14:textId="5B70774C" w:rsidR="0057350F" w:rsidRPr="00D55B37" w:rsidRDefault="00BC42BF" w:rsidP="00563FA8">
      <w:pPr>
        <w:pStyle w:val="JCARSourceNote"/>
        <w:ind w:left="720"/>
      </w:pPr>
      <w:r w:rsidRPr="00FD1AD2">
        <w:t>(Source:  Amended at 4</w:t>
      </w:r>
      <w:r>
        <w:t>7</w:t>
      </w:r>
      <w:r w:rsidRPr="00FD1AD2">
        <w:t xml:space="preserve"> Ill. Reg. </w:t>
      </w:r>
      <w:r w:rsidR="00884B83">
        <w:t>15896</w:t>
      </w:r>
      <w:r w:rsidRPr="00FD1AD2">
        <w:t xml:space="preserve">, effective </w:t>
      </w:r>
      <w:r w:rsidR="00884B83">
        <w:t>October 30, 2023</w:t>
      </w:r>
      <w:r w:rsidRPr="00FD1AD2">
        <w:t>)</w:t>
      </w:r>
    </w:p>
    <w:sectPr w:rsidR="0057350F" w:rsidRPr="00D55B37" w:rsidSect="006B3E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B3EAF"/>
    <w:rsid w:val="00007EAC"/>
    <w:rsid w:val="00123832"/>
    <w:rsid w:val="00304DF3"/>
    <w:rsid w:val="00391F4F"/>
    <w:rsid w:val="00531ABD"/>
    <w:rsid w:val="00563FA8"/>
    <w:rsid w:val="0057350F"/>
    <w:rsid w:val="005C3366"/>
    <w:rsid w:val="00636E1C"/>
    <w:rsid w:val="006B3EAF"/>
    <w:rsid w:val="006C1001"/>
    <w:rsid w:val="007268C2"/>
    <w:rsid w:val="0074733D"/>
    <w:rsid w:val="00884B83"/>
    <w:rsid w:val="008A30AB"/>
    <w:rsid w:val="009E7B0F"/>
    <w:rsid w:val="00AD6D97"/>
    <w:rsid w:val="00AF0BB3"/>
    <w:rsid w:val="00B43605"/>
    <w:rsid w:val="00BC42BF"/>
    <w:rsid w:val="00C30632"/>
    <w:rsid w:val="00C3766E"/>
    <w:rsid w:val="00D24FF5"/>
    <w:rsid w:val="00D93030"/>
    <w:rsid w:val="00D97256"/>
    <w:rsid w:val="00DB5683"/>
    <w:rsid w:val="00DF5FBC"/>
    <w:rsid w:val="00E3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F4F041"/>
  <w15:docId w15:val="{B79EE49B-2FD0-4296-BA4A-4916AAE5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Shipley, Melissa A.</cp:lastModifiedBy>
  <cp:revision>3</cp:revision>
  <dcterms:created xsi:type="dcterms:W3CDTF">2023-11-01T15:51:00Z</dcterms:created>
  <dcterms:modified xsi:type="dcterms:W3CDTF">2023-11-09T13:23:00Z</dcterms:modified>
</cp:coreProperties>
</file>