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6E" w:rsidRDefault="008E6A6E" w:rsidP="008E6A6E">
      <w:pPr>
        <w:widowControl w:val="0"/>
        <w:autoSpaceDE w:val="0"/>
        <w:autoSpaceDN w:val="0"/>
        <w:adjustRightInd w:val="0"/>
      </w:pPr>
      <w:bookmarkStart w:id="0" w:name="_GoBack"/>
      <w:bookmarkEnd w:id="0"/>
    </w:p>
    <w:p w:rsidR="008E6A6E" w:rsidRDefault="008E6A6E" w:rsidP="008E6A6E">
      <w:pPr>
        <w:widowControl w:val="0"/>
        <w:autoSpaceDE w:val="0"/>
        <w:autoSpaceDN w:val="0"/>
        <w:adjustRightInd w:val="0"/>
      </w:pPr>
      <w:r>
        <w:rPr>
          <w:b/>
          <w:bCs/>
        </w:rPr>
        <w:t>Section 403.20  Support Staff</w:t>
      </w:r>
      <w:r>
        <w:t xml:space="preserve"> </w:t>
      </w:r>
    </w:p>
    <w:p w:rsidR="008E6A6E" w:rsidRDefault="008E6A6E" w:rsidP="008E6A6E">
      <w:pPr>
        <w:widowControl w:val="0"/>
        <w:autoSpaceDE w:val="0"/>
        <w:autoSpaceDN w:val="0"/>
        <w:adjustRightInd w:val="0"/>
      </w:pPr>
    </w:p>
    <w:p w:rsidR="008E6A6E" w:rsidRDefault="008E6A6E" w:rsidP="008E6A6E">
      <w:pPr>
        <w:widowControl w:val="0"/>
        <w:autoSpaceDE w:val="0"/>
        <w:autoSpaceDN w:val="0"/>
        <w:adjustRightInd w:val="0"/>
      </w:pPr>
      <w:r>
        <w:t xml:space="preserve">Supportive services for maintenance, housekeeping and food preparation shall be provided by qualified staff or contractual personnel.  Supportive services shall be provided by child care staff provided these duties do not interfere with supervision of the children. </w:t>
      </w:r>
    </w:p>
    <w:sectPr w:rsidR="008E6A6E" w:rsidSect="008E6A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6A6E"/>
    <w:rsid w:val="00221979"/>
    <w:rsid w:val="004C6262"/>
    <w:rsid w:val="005C3366"/>
    <w:rsid w:val="0075275F"/>
    <w:rsid w:val="008E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403</vt:lpstr>
    </vt:vector>
  </TitlesOfParts>
  <Company>State Of Illinois</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403</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