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FD" w:rsidRDefault="004649FD" w:rsidP="004649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49FD" w:rsidRDefault="004649FD" w:rsidP="004649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402.22  Emergency Care of Children</w:t>
      </w:r>
      <w:r>
        <w:t xml:space="preserve"> </w:t>
      </w:r>
    </w:p>
    <w:p w:rsidR="004649FD" w:rsidRDefault="004649FD" w:rsidP="004649FD">
      <w:pPr>
        <w:widowControl w:val="0"/>
        <w:autoSpaceDE w:val="0"/>
        <w:autoSpaceDN w:val="0"/>
        <w:adjustRightInd w:val="0"/>
      </w:pPr>
    </w:p>
    <w:p w:rsidR="004649FD" w:rsidRDefault="004649FD" w:rsidP="004649FD">
      <w:pPr>
        <w:widowControl w:val="0"/>
        <w:autoSpaceDE w:val="0"/>
        <w:autoSpaceDN w:val="0"/>
        <w:adjustRightInd w:val="0"/>
      </w:pPr>
      <w:r>
        <w:t xml:space="preserve">In the case of an emergency requiring the absence of the foster parent from the foster home for a period of 24 hours or longer, the supervising agency must be notified so that appropriate arrangements may be made for the care of the child. </w:t>
      </w:r>
    </w:p>
    <w:p w:rsidR="004649FD" w:rsidRDefault="004649FD" w:rsidP="004649FD">
      <w:pPr>
        <w:widowControl w:val="0"/>
        <w:autoSpaceDE w:val="0"/>
        <w:autoSpaceDN w:val="0"/>
        <w:adjustRightInd w:val="0"/>
      </w:pPr>
    </w:p>
    <w:p w:rsidR="004649FD" w:rsidRDefault="004649FD" w:rsidP="004649F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from Section 402.21 at 7 Ill. Reg. 3439, effective April 4, 1983) </w:t>
      </w:r>
    </w:p>
    <w:sectPr w:rsidR="004649FD" w:rsidSect="004649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9FD"/>
    <w:rsid w:val="004649FD"/>
    <w:rsid w:val="005C3366"/>
    <w:rsid w:val="007D718A"/>
    <w:rsid w:val="00CF46AD"/>
    <w:rsid w:val="00ED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