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6A" w:rsidRDefault="001D7D6A" w:rsidP="001D7D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7D6A" w:rsidRDefault="001D7D6A" w:rsidP="001D7D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356.60  Disallowable Costs and Reduced Reimbursement</w:t>
      </w:r>
      <w:r>
        <w:t xml:space="preserve"> </w:t>
      </w:r>
    </w:p>
    <w:p w:rsidR="001D7D6A" w:rsidRDefault="001D7D6A" w:rsidP="001D7D6A">
      <w:pPr>
        <w:widowControl w:val="0"/>
        <w:autoSpaceDE w:val="0"/>
        <w:autoSpaceDN w:val="0"/>
        <w:adjustRightInd w:val="0"/>
      </w:pPr>
    </w:p>
    <w:p w:rsidR="001D7D6A" w:rsidRDefault="001D7D6A" w:rsidP="001D7D6A">
      <w:pPr>
        <w:widowControl w:val="0"/>
        <w:autoSpaceDE w:val="0"/>
        <w:autoSpaceDN w:val="0"/>
        <w:adjustRightInd w:val="0"/>
      </w:pPr>
      <w:r>
        <w:t xml:space="preserve">Certain costs shall not be considered by the Department for reimbursement. Cost standards may be applied to costs claimed to yield reasonable costs. Disallowable costs shall include: </w:t>
      </w:r>
    </w:p>
    <w:p w:rsidR="00A655C3" w:rsidRDefault="00A655C3" w:rsidP="001D7D6A">
      <w:pPr>
        <w:widowControl w:val="0"/>
        <w:autoSpaceDE w:val="0"/>
        <w:autoSpaceDN w:val="0"/>
        <w:adjustRightInd w:val="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expenses resulting from transactions with related parties and/or parent organizations which are greater than the expense to the related party;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non-</w:t>
      </w:r>
      <w:proofErr w:type="spellStart"/>
      <w:r>
        <w:t>straightline</w:t>
      </w:r>
      <w:proofErr w:type="spellEnd"/>
      <w:r>
        <w:t xml:space="preserve"> depreciation;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research items except as approved by the Department for program evaluation;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bad debts;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special benefits to owners, including owner and key-man life insurance;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compensation to non-working owners and officers;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discounts, rebates, allowances, and charity grants offered by the agency;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entertainment expenses;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fund-raising;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revenue producing expenses;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legal fees for litigation with governmental agencies;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non-program related activities;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membership to national, state, or parent organizations;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awards and grants to individuals;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fines and penalties;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mortgage and loan principal payments;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>
        <w:tab/>
        <w:t xml:space="preserve">contingency funds;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r)</w:t>
      </w:r>
      <w:r>
        <w:tab/>
        <w:t xml:space="preserve">losses on other grants and contracts;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s)</w:t>
      </w:r>
      <w:r>
        <w:tab/>
        <w:t xml:space="preserve">expenses relating to the development of bids or proposals;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t)</w:t>
      </w:r>
      <w:r>
        <w:tab/>
        <w:t xml:space="preserve">housing of non-clients (does not prohibit the expense of live-in staff);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u)</w:t>
      </w:r>
      <w:r>
        <w:tab/>
        <w:t xml:space="preserve">severance pay;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v)</w:t>
      </w:r>
      <w:r>
        <w:tab/>
        <w:t xml:space="preserve">federal and state income tax;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w)</w:t>
      </w:r>
      <w:r>
        <w:tab/>
        <w:t xml:space="preserve">sales tax; and </w:t>
      </w:r>
    </w:p>
    <w:p w:rsidR="00A655C3" w:rsidRDefault="00A655C3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  <w:r>
        <w:t>x)</w:t>
      </w:r>
      <w:r>
        <w:tab/>
        <w:t xml:space="preserve">other costs not reasonably related to services. </w:t>
      </w:r>
    </w:p>
    <w:p w:rsidR="001D7D6A" w:rsidRDefault="001D7D6A" w:rsidP="001D7D6A">
      <w:pPr>
        <w:widowControl w:val="0"/>
        <w:autoSpaceDE w:val="0"/>
        <w:autoSpaceDN w:val="0"/>
        <w:adjustRightInd w:val="0"/>
        <w:ind w:left="1440" w:hanging="720"/>
      </w:pPr>
    </w:p>
    <w:p w:rsidR="001D7D6A" w:rsidRDefault="001D7D6A" w:rsidP="00560DCC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from Section 356.6 at 20 Ill. Reg. 14390, effective November 1, 1996) </w:t>
      </w:r>
    </w:p>
    <w:sectPr w:rsidR="001D7D6A" w:rsidSect="001D7D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D6A"/>
    <w:rsid w:val="001D7D6A"/>
    <w:rsid w:val="00560DCC"/>
    <w:rsid w:val="005C3366"/>
    <w:rsid w:val="006B31F7"/>
    <w:rsid w:val="00A655C3"/>
    <w:rsid w:val="00BA1E61"/>
    <w:rsid w:val="00D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356</vt:lpstr>
    </vt:vector>
  </TitlesOfParts>
  <Company>State of Illinois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356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