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D1" w:rsidRDefault="001922D1" w:rsidP="001922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22D1" w:rsidRDefault="001922D1" w:rsidP="001922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356.7  Notice and Appeal of Provider Rates (Renumbered)</w:t>
      </w:r>
      <w:r>
        <w:t xml:space="preserve"> </w:t>
      </w:r>
    </w:p>
    <w:p w:rsidR="001922D1" w:rsidRDefault="001922D1" w:rsidP="001922D1">
      <w:pPr>
        <w:widowControl w:val="0"/>
        <w:autoSpaceDE w:val="0"/>
        <w:autoSpaceDN w:val="0"/>
        <w:adjustRightInd w:val="0"/>
      </w:pPr>
    </w:p>
    <w:p w:rsidR="001922D1" w:rsidRDefault="001922D1" w:rsidP="00973451">
      <w:pPr>
        <w:widowControl w:val="0"/>
        <w:autoSpaceDE w:val="0"/>
        <w:autoSpaceDN w:val="0"/>
        <w:adjustRightInd w:val="0"/>
        <w:ind w:left="741" w:hanging="21"/>
      </w:pPr>
      <w:r>
        <w:t xml:space="preserve">(Source:  Section 356.7 renumbered to Section 356.70 at 20 Ill. Reg. 14390, effective November 1, 1996) </w:t>
      </w:r>
    </w:p>
    <w:sectPr w:rsidR="001922D1" w:rsidSect="001922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22D1"/>
    <w:rsid w:val="001922D1"/>
    <w:rsid w:val="005C3366"/>
    <w:rsid w:val="00716007"/>
    <w:rsid w:val="00973451"/>
    <w:rsid w:val="009B53DE"/>
    <w:rsid w:val="00D3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356</vt:lpstr>
    </vt:vector>
  </TitlesOfParts>
  <Company>State of Illinois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356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