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89" w:rsidRDefault="00A02589" w:rsidP="00A025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589" w:rsidRDefault="00A02589" w:rsidP="00A025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353.1  Purpose</w:t>
      </w:r>
      <w:r>
        <w:t xml:space="preserve"> </w:t>
      </w:r>
    </w:p>
    <w:p w:rsidR="00A02589" w:rsidRDefault="00A02589" w:rsidP="00A02589">
      <w:pPr>
        <w:widowControl w:val="0"/>
        <w:autoSpaceDE w:val="0"/>
        <w:autoSpaceDN w:val="0"/>
        <w:adjustRightInd w:val="0"/>
      </w:pPr>
    </w:p>
    <w:p w:rsidR="00A02589" w:rsidRDefault="00A02589" w:rsidP="00A02589">
      <w:pPr>
        <w:widowControl w:val="0"/>
        <w:autoSpaceDE w:val="0"/>
        <w:autoSpaceDN w:val="0"/>
        <w:adjustRightInd w:val="0"/>
      </w:pPr>
      <w:r>
        <w:t xml:space="preserve">The purpose of these rules is to explain how the Department administers the financial accounts of monies received by the Department for children for whom the Department has legal responsibility. </w:t>
      </w:r>
    </w:p>
    <w:p w:rsidR="00A02589" w:rsidRDefault="00A02589" w:rsidP="00A02589">
      <w:pPr>
        <w:widowControl w:val="0"/>
        <w:autoSpaceDE w:val="0"/>
        <w:autoSpaceDN w:val="0"/>
        <w:adjustRightInd w:val="0"/>
      </w:pPr>
    </w:p>
    <w:p w:rsidR="00A02589" w:rsidRDefault="00A02589" w:rsidP="00A025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2709, effective February 1, 2001) </w:t>
      </w:r>
    </w:p>
    <w:sectPr w:rsidR="00A02589" w:rsidSect="00A025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589"/>
    <w:rsid w:val="004F58DA"/>
    <w:rsid w:val="005C3366"/>
    <w:rsid w:val="00811C1F"/>
    <w:rsid w:val="00A02589"/>
    <w:rsid w:val="00F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353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353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