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03" w:rsidRDefault="00713E03" w:rsidP="00713E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E03" w:rsidRDefault="00713E03" w:rsidP="00713E03">
      <w:pPr>
        <w:widowControl w:val="0"/>
        <w:autoSpaceDE w:val="0"/>
        <w:autoSpaceDN w:val="0"/>
        <w:adjustRightInd w:val="0"/>
      </w:pPr>
      <w:r>
        <w:t xml:space="preserve">SOURCE:  Adopted and codified at 5 Ill. Reg. 7780, effective August 1, 1981; amended at 10 Ill. Reg. 1911, effective January 31, 1986; amended at 25 Ill. Reg. 2709, effective February 1, 2001. </w:t>
      </w:r>
      <w:r>
        <w:tab/>
      </w:r>
    </w:p>
    <w:sectPr w:rsidR="00713E03" w:rsidSect="00713E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E03"/>
    <w:rsid w:val="005262C7"/>
    <w:rsid w:val="005C3366"/>
    <w:rsid w:val="00713E03"/>
    <w:rsid w:val="008C0624"/>
    <w:rsid w:val="00D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5 Ill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