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95A" w:rsidRDefault="0029795A" w:rsidP="0029795A">
      <w:pPr>
        <w:widowControl w:val="0"/>
        <w:autoSpaceDE w:val="0"/>
        <w:autoSpaceDN w:val="0"/>
        <w:adjustRightInd w:val="0"/>
      </w:pPr>
      <w:bookmarkStart w:id="0" w:name="_GoBack"/>
      <w:bookmarkEnd w:id="0"/>
    </w:p>
    <w:p w:rsidR="0029795A" w:rsidRDefault="0029795A" w:rsidP="0029795A">
      <w:pPr>
        <w:widowControl w:val="0"/>
        <w:autoSpaceDE w:val="0"/>
        <w:autoSpaceDN w:val="0"/>
        <w:adjustRightInd w:val="0"/>
      </w:pPr>
      <w:r>
        <w:rPr>
          <w:b/>
          <w:bCs/>
        </w:rPr>
        <w:t>Section 337.230  Who Receives a Copy of the Final Administrative Decision</w:t>
      </w:r>
      <w:r>
        <w:t xml:space="preserve"> </w:t>
      </w:r>
    </w:p>
    <w:p w:rsidR="0029795A" w:rsidRDefault="0029795A" w:rsidP="0029795A">
      <w:pPr>
        <w:widowControl w:val="0"/>
        <w:autoSpaceDE w:val="0"/>
        <w:autoSpaceDN w:val="0"/>
        <w:adjustRightInd w:val="0"/>
      </w:pPr>
    </w:p>
    <w:p w:rsidR="0029795A" w:rsidRDefault="0029795A" w:rsidP="0029795A">
      <w:pPr>
        <w:widowControl w:val="0"/>
        <w:autoSpaceDE w:val="0"/>
        <w:autoSpaceDN w:val="0"/>
        <w:adjustRightInd w:val="0"/>
      </w:pPr>
      <w:r>
        <w:t xml:space="preserve">The appellant, authorized representative of the child, the parent or parents, any authorized or court appointed representative as defined in Section 337.60 of this Part, the administrative law judge, the Department's field-site office, the Department representative presenting the case, the Department's regional administrator, the Administrator of the Administrative Hearings Unit, and if they participate in the appeal and request it, the provider agency, guardian ad litem, foster parent, and purchase of service provider agencies shall receive a copy of the final administrative decision. </w:t>
      </w:r>
    </w:p>
    <w:p w:rsidR="0029795A" w:rsidRDefault="0029795A" w:rsidP="0029795A">
      <w:pPr>
        <w:widowControl w:val="0"/>
        <w:autoSpaceDE w:val="0"/>
        <w:autoSpaceDN w:val="0"/>
        <w:adjustRightInd w:val="0"/>
      </w:pPr>
    </w:p>
    <w:p w:rsidR="0029795A" w:rsidRDefault="0029795A" w:rsidP="0029795A">
      <w:pPr>
        <w:widowControl w:val="0"/>
        <w:autoSpaceDE w:val="0"/>
        <w:autoSpaceDN w:val="0"/>
        <w:adjustRightInd w:val="0"/>
        <w:ind w:left="1440" w:hanging="720"/>
      </w:pPr>
      <w:r>
        <w:t xml:space="preserve">(Source:  Amended at 19 Ill. Reg. 7175, effective June 1, 1995) </w:t>
      </w:r>
    </w:p>
    <w:sectPr w:rsidR="0029795A" w:rsidSect="002979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795A"/>
    <w:rsid w:val="00160C3E"/>
    <w:rsid w:val="0029795A"/>
    <w:rsid w:val="005C3366"/>
    <w:rsid w:val="008B2607"/>
    <w:rsid w:val="00F81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