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78274" w14:textId="77777777" w:rsidR="006D78F7" w:rsidRPr="00250EE3" w:rsidRDefault="006D78F7" w:rsidP="006D78F7">
      <w:pPr>
        <w:rPr>
          <w:b/>
        </w:rPr>
      </w:pPr>
    </w:p>
    <w:p w14:paraId="430494B3" w14:textId="5065D8AC" w:rsidR="00F34347" w:rsidRPr="00412BEA" w:rsidRDefault="006D78F7" w:rsidP="006D78F7">
      <w:pPr>
        <w:widowControl/>
        <w:jc w:val="both"/>
        <w:rPr>
          <w:szCs w:val="24"/>
        </w:rPr>
      </w:pPr>
      <w:r w:rsidRPr="00250EE3">
        <w:t>AUTHORITY:  Implementing and authorized by Section 5 of the Children and Family Services Act [20 ILCS 505/5], Section 7.1 of the Abused and Neglected Child Reporting Act [325 ILCS 5/7.1], the Adoption Assistance and Child Welfare Act of 1980, amending Section 475 of the Social Security Act (42 U</w:t>
      </w:r>
      <w:r w:rsidR="003C3E4E">
        <w:t>.</w:t>
      </w:r>
      <w:r w:rsidRPr="00250EE3">
        <w:t>S</w:t>
      </w:r>
      <w:r w:rsidR="003C3E4E">
        <w:t>.</w:t>
      </w:r>
      <w:r w:rsidRPr="00250EE3">
        <w:t>C</w:t>
      </w:r>
      <w:r w:rsidR="003C3E4E">
        <w:t>.</w:t>
      </w:r>
      <w:r w:rsidRPr="00250EE3">
        <w:t xml:space="preserve"> 675), </w:t>
      </w:r>
      <w:r w:rsidR="00274A98">
        <w:rPr>
          <w:szCs w:val="24"/>
        </w:rPr>
        <w:t>Article II</w:t>
      </w:r>
      <w:r w:rsidR="00274A98" w:rsidRPr="00250EE3">
        <w:t xml:space="preserve"> </w:t>
      </w:r>
      <w:r w:rsidRPr="00250EE3">
        <w:t>of the Juvenile Court Act of 1987 [705 ILCS 405/2], and Section 1 of the Adoption Act [750 ILCS 50/1].</w:t>
      </w:r>
    </w:p>
    <w:sectPr w:rsidR="00F34347" w:rsidRPr="00412BEA" w:rsidSect="00B914F1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6F29"/>
    <w:rsid w:val="0021717F"/>
    <w:rsid w:val="00242391"/>
    <w:rsid w:val="00274A98"/>
    <w:rsid w:val="002C5F1D"/>
    <w:rsid w:val="003C3E4E"/>
    <w:rsid w:val="0044114E"/>
    <w:rsid w:val="00566779"/>
    <w:rsid w:val="006D78F7"/>
    <w:rsid w:val="008410A3"/>
    <w:rsid w:val="009D6F29"/>
    <w:rsid w:val="00B914F1"/>
    <w:rsid w:val="00DC694B"/>
    <w:rsid w:val="00F34347"/>
    <w:rsid w:val="00F86844"/>
    <w:rsid w:val="00FC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7A151F"/>
  <w15:docId w15:val="{6E66A6F7-2F05-4E93-9364-1BFA43A9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4347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6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5 of the Children and Family Services Act [20 ILCS 505/5], Section 7</vt:lpstr>
    </vt:vector>
  </TitlesOfParts>
  <Company>state of illinois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5 of the Children and Family Services Act [20 ILCS 505/5], Section 7</dc:title>
  <dc:subject/>
  <dc:creator>LambTR</dc:creator>
  <cp:keywords/>
  <dc:description/>
  <cp:lastModifiedBy>Dotts, Joyce M.</cp:lastModifiedBy>
  <cp:revision>8</cp:revision>
  <dcterms:created xsi:type="dcterms:W3CDTF">2012-06-21T21:45:00Z</dcterms:created>
  <dcterms:modified xsi:type="dcterms:W3CDTF">2024-06-26T20:23:00Z</dcterms:modified>
</cp:coreProperties>
</file>