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E9" w:rsidRDefault="00AA2DE9" w:rsidP="00AA2D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2DE9" w:rsidRDefault="00AA2DE9" w:rsidP="00AA2D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301.410  Purpose</w:t>
      </w:r>
      <w:r>
        <w:t xml:space="preserve"> </w:t>
      </w:r>
    </w:p>
    <w:p w:rsidR="00AA2DE9" w:rsidRDefault="00AA2DE9" w:rsidP="00AA2DE9">
      <w:pPr>
        <w:widowControl w:val="0"/>
        <w:autoSpaceDE w:val="0"/>
        <w:autoSpaceDN w:val="0"/>
        <w:adjustRightInd w:val="0"/>
      </w:pPr>
    </w:p>
    <w:p w:rsidR="00AA2DE9" w:rsidRDefault="00AA2DE9" w:rsidP="00AA2DE9">
      <w:pPr>
        <w:widowControl w:val="0"/>
        <w:autoSpaceDE w:val="0"/>
        <w:autoSpaceDN w:val="0"/>
        <w:adjustRightInd w:val="0"/>
      </w:pPr>
      <w:r>
        <w:t xml:space="preserve">The purpose of this Subpart is to describe the Department's policy regarding the release of identifying information about licensed foster parents and license exempt relative caregivers. </w:t>
      </w:r>
    </w:p>
    <w:p w:rsidR="00AA2DE9" w:rsidRDefault="00AA2DE9" w:rsidP="00AA2DE9">
      <w:pPr>
        <w:widowControl w:val="0"/>
        <w:autoSpaceDE w:val="0"/>
        <w:autoSpaceDN w:val="0"/>
        <w:adjustRightInd w:val="0"/>
      </w:pPr>
    </w:p>
    <w:p w:rsidR="00AA2DE9" w:rsidRDefault="00AA2DE9" w:rsidP="00AA2D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11803, effective September 14, 2001) </w:t>
      </w:r>
    </w:p>
    <w:sectPr w:rsidR="00AA2DE9" w:rsidSect="00AA2D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DE9"/>
    <w:rsid w:val="001401AA"/>
    <w:rsid w:val="00167BC5"/>
    <w:rsid w:val="005C3366"/>
    <w:rsid w:val="00AA2DE9"/>
    <w:rsid w:val="00DC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