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E2" w:rsidRDefault="005E7AE2" w:rsidP="005E7A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7AE2" w:rsidRDefault="005E7AE2" w:rsidP="005E7AE2">
      <w:pPr>
        <w:widowControl w:val="0"/>
        <w:autoSpaceDE w:val="0"/>
        <w:autoSpaceDN w:val="0"/>
        <w:adjustRightInd w:val="0"/>
        <w:jc w:val="center"/>
      </w:pPr>
      <w:r>
        <w:t>SUBPART C:  FOSTER CARE PLACEMENT GOAL</w:t>
      </w:r>
    </w:p>
    <w:sectPr w:rsidR="005E7AE2" w:rsidSect="005E7A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AE2"/>
    <w:rsid w:val="00044DE5"/>
    <w:rsid w:val="0059134C"/>
    <w:rsid w:val="005C3366"/>
    <w:rsid w:val="005E7AE2"/>
    <w:rsid w:val="0082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FOSTER CARE PLACEMENT GOAL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FOSTER CARE PLACEMENT GOAL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