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95C" w:rsidRDefault="0060795C" w:rsidP="0060795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0795C" w:rsidRDefault="0060795C" w:rsidP="0060795C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301.3  Foster Care Placement Goal (Renumbered)</w:t>
      </w:r>
      <w:r>
        <w:t xml:space="preserve"> </w:t>
      </w:r>
    </w:p>
    <w:p w:rsidR="0060795C" w:rsidRDefault="0060795C" w:rsidP="0060795C">
      <w:pPr>
        <w:widowControl w:val="0"/>
        <w:autoSpaceDE w:val="0"/>
        <w:autoSpaceDN w:val="0"/>
        <w:adjustRightInd w:val="0"/>
      </w:pPr>
    </w:p>
    <w:p w:rsidR="0060795C" w:rsidRDefault="0060795C" w:rsidP="00DC5C24">
      <w:pPr>
        <w:widowControl w:val="0"/>
        <w:autoSpaceDE w:val="0"/>
        <w:autoSpaceDN w:val="0"/>
        <w:adjustRightInd w:val="0"/>
        <w:ind w:left="741" w:hanging="21"/>
      </w:pPr>
      <w:r>
        <w:t xml:space="preserve">(Source:  Section 301.3 renumbered to Section 301.320 at 19 Ill. Reg. 9438, effective July 1, 1995) </w:t>
      </w:r>
    </w:p>
    <w:sectPr w:rsidR="0060795C" w:rsidSect="0060795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0795C"/>
    <w:rsid w:val="000C5F50"/>
    <w:rsid w:val="001160F2"/>
    <w:rsid w:val="005C3366"/>
    <w:rsid w:val="0060795C"/>
    <w:rsid w:val="009174A5"/>
    <w:rsid w:val="00DC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301</vt:lpstr>
    </vt:vector>
  </TitlesOfParts>
  <Company>State of Illinois</Company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301</dc:title>
  <dc:subject/>
  <dc:creator>Illinois General Assembly</dc:creator>
  <cp:keywords/>
  <dc:description/>
  <cp:lastModifiedBy>Roberts, John</cp:lastModifiedBy>
  <cp:revision>3</cp:revision>
  <dcterms:created xsi:type="dcterms:W3CDTF">2012-06-21T21:38:00Z</dcterms:created>
  <dcterms:modified xsi:type="dcterms:W3CDTF">2012-06-21T21:38:00Z</dcterms:modified>
</cp:coreProperties>
</file>