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AA2D" w14:textId="77777777" w:rsidR="00352C7D" w:rsidRPr="001C68EE" w:rsidRDefault="00352C7D" w:rsidP="00352C7D">
      <w:pPr>
        <w:rPr>
          <w:rFonts w:eastAsia="Calibri"/>
        </w:rPr>
      </w:pPr>
    </w:p>
    <w:p w14:paraId="2704552B" w14:textId="77777777" w:rsidR="00352C7D" w:rsidRPr="001C68EE" w:rsidRDefault="00352C7D" w:rsidP="00352C7D">
      <w:pPr>
        <w:rPr>
          <w:b/>
        </w:rPr>
      </w:pPr>
      <w:r w:rsidRPr="001C68EE">
        <w:rPr>
          <w:b/>
        </w:rPr>
        <w:t xml:space="preserve">Section </w:t>
      </w:r>
      <w:proofErr w:type="gramStart"/>
      <w:r w:rsidRPr="001C68EE">
        <w:rPr>
          <w:b/>
        </w:rPr>
        <w:t>270.460  Variances</w:t>
      </w:r>
      <w:proofErr w:type="gramEnd"/>
      <w:r w:rsidRPr="001C68EE">
        <w:rPr>
          <w:b/>
        </w:rPr>
        <w:t xml:space="preserve"> </w:t>
      </w:r>
    </w:p>
    <w:p w14:paraId="6C441DC6" w14:textId="77777777" w:rsidR="00352C7D" w:rsidRPr="001C68EE" w:rsidRDefault="00352C7D" w:rsidP="00352C7D"/>
    <w:p w14:paraId="0C3715E4" w14:textId="61F795DB" w:rsidR="00352C7D" w:rsidRPr="001C68EE" w:rsidRDefault="00352C7D" w:rsidP="00352C7D">
      <w:r w:rsidRPr="001C68EE">
        <w:t xml:space="preserve">The Department may grant variances from </w:t>
      </w:r>
      <w:r>
        <w:t xml:space="preserve">this Subpart </w:t>
      </w:r>
      <w:r w:rsidRPr="001C68EE">
        <w:t xml:space="preserve">in individual cases </w:t>
      </w:r>
      <w:r>
        <w:t xml:space="preserve">in which </w:t>
      </w:r>
      <w:r w:rsidRPr="001C68EE">
        <w:t xml:space="preserve">it is found that: </w:t>
      </w:r>
    </w:p>
    <w:p w14:paraId="384F811A" w14:textId="77777777" w:rsidR="00352C7D" w:rsidRPr="001C68EE" w:rsidRDefault="00352C7D" w:rsidP="00352C7D"/>
    <w:p w14:paraId="5D18A1E7" w14:textId="723CE067" w:rsidR="00352C7D" w:rsidRPr="001C68EE" w:rsidRDefault="00352C7D" w:rsidP="00261C2F">
      <w:pPr>
        <w:ind w:left="1440" w:hanging="720"/>
      </w:pPr>
      <w:r>
        <w:t>a)</w:t>
      </w:r>
      <w:r>
        <w:tab/>
      </w:r>
      <w:r w:rsidRPr="001C68EE">
        <w:t xml:space="preserve">The </w:t>
      </w:r>
      <w:r w:rsidR="00755FAD">
        <w:t>rule</w:t>
      </w:r>
      <w:r w:rsidRPr="001C68EE">
        <w:t xml:space="preserve"> from which the variance is granted is not statutorily mandated; </w:t>
      </w:r>
    </w:p>
    <w:p w14:paraId="1508047F" w14:textId="77777777" w:rsidR="00352C7D" w:rsidRPr="001C68EE" w:rsidRDefault="00352C7D" w:rsidP="00352C7D"/>
    <w:p w14:paraId="6FA12CFD" w14:textId="77777777" w:rsidR="00352C7D" w:rsidRPr="001C68EE" w:rsidRDefault="00352C7D" w:rsidP="00261C2F">
      <w:pPr>
        <w:ind w:left="1440" w:hanging="720"/>
      </w:pPr>
      <w:r>
        <w:t>b)</w:t>
      </w:r>
      <w:r>
        <w:tab/>
      </w:r>
      <w:r w:rsidRPr="001C68EE">
        <w:t xml:space="preserve">No party will be unfairly prejudiced by the granting of the variance; and </w:t>
      </w:r>
    </w:p>
    <w:p w14:paraId="1547D03D" w14:textId="77777777" w:rsidR="00352C7D" w:rsidRPr="001C68EE" w:rsidRDefault="00352C7D" w:rsidP="00352C7D"/>
    <w:p w14:paraId="7F0C5E0B" w14:textId="77777777" w:rsidR="00352C7D" w:rsidRPr="001C68EE" w:rsidRDefault="00352C7D" w:rsidP="00352C7D">
      <w:pPr>
        <w:ind w:left="1440" w:hanging="720"/>
      </w:pPr>
      <w:r>
        <w:t>c)</w:t>
      </w:r>
      <w:r>
        <w:tab/>
      </w:r>
      <w:r w:rsidRPr="001C68EE">
        <w:t xml:space="preserve">The rule from which the variance is granted would, in the particular case, be unreasonable or unnecessarily burdensome or would result in undue risk of harm to the health, safety or welfare of the victim. </w:t>
      </w:r>
    </w:p>
    <w:p w14:paraId="1880BA71" w14:textId="77777777" w:rsidR="00352C7D" w:rsidRPr="001C68EE" w:rsidRDefault="00352C7D" w:rsidP="00352C7D"/>
    <w:p w14:paraId="1D7D5100" w14:textId="2A59F288" w:rsidR="000174EB" w:rsidRPr="00093935" w:rsidRDefault="00755FAD" w:rsidP="00352C7D">
      <w:pPr>
        <w:ind w:left="720"/>
      </w:pPr>
      <w:r w:rsidRPr="00524821">
        <w:t>(Source:  Amended at 4</w:t>
      </w:r>
      <w:r>
        <w:t>8</w:t>
      </w:r>
      <w:r w:rsidRPr="00524821">
        <w:t xml:space="preserve"> Ill. Reg. </w:t>
      </w:r>
      <w:r w:rsidR="005C5F90">
        <w:t>8469</w:t>
      </w:r>
      <w:r w:rsidRPr="00524821">
        <w:t xml:space="preserve">, effective </w:t>
      </w:r>
      <w:r w:rsidR="005C5F90">
        <w:t>May 28,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5431" w14:textId="77777777" w:rsidR="00791B77" w:rsidRDefault="00791B77">
      <w:r>
        <w:separator/>
      </w:r>
    </w:p>
  </w:endnote>
  <w:endnote w:type="continuationSeparator" w:id="0">
    <w:p w14:paraId="401CFBE8" w14:textId="77777777" w:rsidR="00791B77" w:rsidRDefault="0079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3F92" w14:textId="77777777" w:rsidR="00791B77" w:rsidRDefault="00791B77">
      <w:r>
        <w:separator/>
      </w:r>
    </w:p>
  </w:footnote>
  <w:footnote w:type="continuationSeparator" w:id="0">
    <w:p w14:paraId="3F34C75D" w14:textId="77777777" w:rsidR="00791B77" w:rsidRDefault="0079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C2F"/>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C7D"/>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160"/>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5F9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5F8F"/>
    <w:rsid w:val="006A68F7"/>
    <w:rsid w:val="006A72FE"/>
    <w:rsid w:val="006B3E84"/>
    <w:rsid w:val="006B4A87"/>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FAD"/>
    <w:rsid w:val="00760E28"/>
    <w:rsid w:val="00763B6D"/>
    <w:rsid w:val="00765D64"/>
    <w:rsid w:val="00776B13"/>
    <w:rsid w:val="00776D1C"/>
    <w:rsid w:val="007772AC"/>
    <w:rsid w:val="00777A7A"/>
    <w:rsid w:val="00780733"/>
    <w:rsid w:val="00780B43"/>
    <w:rsid w:val="00790388"/>
    <w:rsid w:val="00791B77"/>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338"/>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E4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01E84"/>
  <w15:chartTrackingRefBased/>
  <w15:docId w15:val="{B26965EF-7025-4DAE-8074-EDB3B3ED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C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469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2024-04-23T16:46:00Z</dcterms:created>
  <dcterms:modified xsi:type="dcterms:W3CDTF">2024-06-14T17:43:00Z</dcterms:modified>
</cp:coreProperties>
</file>