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C2" w:rsidRDefault="009102C2" w:rsidP="009102C2">
      <w:pPr>
        <w:widowControl w:val="0"/>
        <w:autoSpaceDE w:val="0"/>
        <w:autoSpaceDN w:val="0"/>
        <w:adjustRightInd w:val="0"/>
      </w:pPr>
    </w:p>
    <w:p w:rsidR="009102C2" w:rsidRDefault="009102C2" w:rsidP="009102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220.508  Representation of Appellant</w:t>
      </w:r>
      <w:r w:rsidR="007F3E5D">
        <w:rPr>
          <w:b/>
          <w:bCs/>
        </w:rPr>
        <w:t xml:space="preserve"> (Repealed)</w:t>
      </w:r>
      <w:r>
        <w:t xml:space="preserve"> </w:t>
      </w:r>
    </w:p>
    <w:p w:rsidR="007F3E5D" w:rsidRDefault="007F3E5D" w:rsidP="009102C2">
      <w:pPr>
        <w:widowControl w:val="0"/>
        <w:autoSpaceDE w:val="0"/>
        <w:autoSpaceDN w:val="0"/>
        <w:adjustRightInd w:val="0"/>
      </w:pPr>
    </w:p>
    <w:p w:rsidR="007F3E5D" w:rsidRDefault="007F3E5D" w:rsidP="007F3E5D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AB48BB">
        <w:t>10769</w:t>
      </w:r>
      <w:r>
        <w:t xml:space="preserve">, effective </w:t>
      </w:r>
      <w:bookmarkStart w:id="0" w:name="_GoBack"/>
      <w:r w:rsidR="00AB48BB">
        <w:t>August 10, 2021</w:t>
      </w:r>
      <w:bookmarkEnd w:id="0"/>
      <w:r>
        <w:t>)</w:t>
      </w:r>
    </w:p>
    <w:sectPr w:rsidR="007F3E5D" w:rsidSect="009102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2C2"/>
    <w:rsid w:val="002D22B1"/>
    <w:rsid w:val="00413C6C"/>
    <w:rsid w:val="005C3366"/>
    <w:rsid w:val="007F26C0"/>
    <w:rsid w:val="007F3E5D"/>
    <w:rsid w:val="009102C2"/>
    <w:rsid w:val="00AB48BB"/>
    <w:rsid w:val="00D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BE6F60-46A8-4DAD-8861-02DF756E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