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F3" w:rsidRDefault="00122CF3" w:rsidP="00122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CF3" w:rsidRDefault="00122CF3" w:rsidP="00122CF3">
      <w:pPr>
        <w:widowControl w:val="0"/>
        <w:autoSpaceDE w:val="0"/>
        <w:autoSpaceDN w:val="0"/>
        <w:adjustRightInd w:val="0"/>
        <w:jc w:val="center"/>
      </w:pPr>
      <w:r>
        <w:t>SUBPART G:  STATEMENT OF CHILD SUPPORT ACCOUNT ACTIVITY</w:t>
      </w:r>
    </w:p>
    <w:sectPr w:rsidR="00122CF3" w:rsidSect="00122C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CF3"/>
    <w:rsid w:val="00122CF3"/>
    <w:rsid w:val="00186331"/>
    <w:rsid w:val="002268FE"/>
    <w:rsid w:val="00341595"/>
    <w:rsid w:val="005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STATEMENT OF CHILD SUPPORT ACCOUNT ACTIVITY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STATEMENT OF CHILD SUPPORT ACCOUNT ACTIVITY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