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973D" w14:textId="77777777" w:rsidR="00FC37F8" w:rsidRDefault="00FC37F8" w:rsidP="00FC37F8">
      <w:pPr>
        <w:widowControl w:val="0"/>
        <w:autoSpaceDE w:val="0"/>
        <w:autoSpaceDN w:val="0"/>
        <w:adjustRightInd w:val="0"/>
      </w:pPr>
    </w:p>
    <w:p w14:paraId="61E8E55C" w14:textId="77777777" w:rsidR="00FC37F8" w:rsidRDefault="00FC37F8" w:rsidP="00FC37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160.120  Distribution of Child Support Collected While the Client Was an AFDC or TANF Recipient, But Not Yet Distributed at the Time the AFDC or TANF Case Is Cancelled</w:t>
      </w:r>
      <w:r>
        <w:t xml:space="preserve"> </w:t>
      </w:r>
    </w:p>
    <w:p w14:paraId="3EB3F155" w14:textId="77777777" w:rsidR="00FC37F8" w:rsidRDefault="00FC37F8" w:rsidP="00FC37F8">
      <w:pPr>
        <w:widowControl w:val="0"/>
        <w:autoSpaceDE w:val="0"/>
        <w:autoSpaceDN w:val="0"/>
        <w:adjustRightInd w:val="0"/>
      </w:pPr>
    </w:p>
    <w:p w14:paraId="183E2DD6" w14:textId="0377CBB0" w:rsidR="00FC37F8" w:rsidRDefault="00FC37F8" w:rsidP="00FC37F8">
      <w:pPr>
        <w:widowControl w:val="0"/>
        <w:autoSpaceDE w:val="0"/>
        <w:autoSpaceDN w:val="0"/>
        <w:adjustRightInd w:val="0"/>
      </w:pPr>
      <w:r>
        <w:t xml:space="preserve">Child support payments received in a month in which a client is a current AFDC or TANF recipient, but which have not been distributed when the client's AFDC or TANF case is cancelled shall be distributed in accordance with Section 160.100. </w:t>
      </w:r>
    </w:p>
    <w:p w14:paraId="4E5AC5E7" w14:textId="6C068F3F" w:rsidR="007B5928" w:rsidRDefault="007B5928" w:rsidP="00117642">
      <w:pPr>
        <w:widowControl w:val="0"/>
        <w:autoSpaceDE w:val="0"/>
        <w:autoSpaceDN w:val="0"/>
        <w:adjustRightInd w:val="0"/>
      </w:pPr>
    </w:p>
    <w:p w14:paraId="157E13BE" w14:textId="5AE472F1" w:rsidR="00FC37F8" w:rsidRDefault="007B5928" w:rsidP="00FC37F8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F13C3F">
        <w:t>10266</w:t>
      </w:r>
      <w:r w:rsidRPr="00524821">
        <w:t xml:space="preserve">, effective </w:t>
      </w:r>
      <w:r w:rsidR="00F13C3F">
        <w:t>July 1, 2024</w:t>
      </w:r>
      <w:r w:rsidRPr="00524821">
        <w:t>)</w:t>
      </w:r>
    </w:p>
    <w:sectPr w:rsidR="00FC37F8" w:rsidSect="00FC37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7F8"/>
    <w:rsid w:val="00117642"/>
    <w:rsid w:val="002970EF"/>
    <w:rsid w:val="00587C32"/>
    <w:rsid w:val="005C3366"/>
    <w:rsid w:val="006179C2"/>
    <w:rsid w:val="006A6BC1"/>
    <w:rsid w:val="007B5928"/>
    <w:rsid w:val="00AD0B38"/>
    <w:rsid w:val="00C0497A"/>
    <w:rsid w:val="00F13C3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FF4060"/>
  <w15:docId w15:val="{FA46C0E0-9D11-495A-8C73-265D7C02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Shipley, Melissa A.</cp:lastModifiedBy>
  <cp:revision>4</cp:revision>
  <dcterms:created xsi:type="dcterms:W3CDTF">2024-06-03T16:38:00Z</dcterms:created>
  <dcterms:modified xsi:type="dcterms:W3CDTF">2024-07-12T16:17:00Z</dcterms:modified>
</cp:coreProperties>
</file>