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38" w:rsidRDefault="003C6C38" w:rsidP="003C6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C38" w:rsidRDefault="003C6C38" w:rsidP="003C6C38">
      <w:pPr>
        <w:widowControl w:val="0"/>
        <w:autoSpaceDE w:val="0"/>
        <w:autoSpaceDN w:val="0"/>
        <w:adjustRightInd w:val="0"/>
        <w:jc w:val="center"/>
      </w:pPr>
      <w:r>
        <w:t>SUBPART F:  DISTRIBUTION OF SUPPORT COLLECTIONS</w:t>
      </w:r>
    </w:p>
    <w:sectPr w:rsidR="003C6C38" w:rsidSect="003C6C3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C38"/>
    <w:rsid w:val="00186331"/>
    <w:rsid w:val="003C6C38"/>
    <w:rsid w:val="006871F9"/>
    <w:rsid w:val="00761373"/>
    <w:rsid w:val="009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DISTRIBUTION OF SUPPORT COLLECTIONS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DISTRIBUTION OF SUPPORT COLLECTIONS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