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2B" w:rsidRDefault="0026722B" w:rsidP="009B28BD">
      <w:pPr>
        <w:widowControl w:val="0"/>
        <w:autoSpaceDE w:val="0"/>
        <w:autoSpaceDN w:val="0"/>
        <w:adjustRightInd w:val="0"/>
      </w:pPr>
    </w:p>
    <w:p w:rsidR="0026722B" w:rsidRDefault="0026722B" w:rsidP="009B28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148.60  Services</w:t>
      </w:r>
      <w:proofErr w:type="gramEnd"/>
      <w:r>
        <w:rPr>
          <w:b/>
          <w:bCs/>
        </w:rPr>
        <w:t xml:space="preserve"> Not Covered as Hospital Services</w:t>
      </w:r>
      <w:r>
        <w:t xml:space="preserve"> </w:t>
      </w:r>
    </w:p>
    <w:p w:rsidR="0026722B" w:rsidRDefault="0026722B" w:rsidP="009B28BD">
      <w:pPr>
        <w:widowControl w:val="0"/>
        <w:autoSpaceDE w:val="0"/>
        <w:autoSpaceDN w:val="0"/>
        <w:adjustRightInd w:val="0"/>
      </w:pPr>
    </w:p>
    <w:p w:rsidR="0026722B" w:rsidRDefault="00614D60" w:rsidP="009B28BD">
      <w:pPr>
        <w:widowControl w:val="0"/>
        <w:autoSpaceDE w:val="0"/>
        <w:autoSpaceDN w:val="0"/>
        <w:adjustRightInd w:val="0"/>
      </w:pPr>
      <w:r>
        <w:t>Effective for dates of service on or after July 1, 2014</w:t>
      </w:r>
      <w:r w:rsidR="00A66424">
        <w:t>, certain</w:t>
      </w:r>
      <w:r w:rsidR="0026722B">
        <w:t xml:space="preserve"> services, although included in the Medical Assistance Program and under certain circumstances provided in the hospital setting or by an entity associated with the hospital, </w:t>
      </w:r>
      <w:proofErr w:type="gramStart"/>
      <w:r w:rsidR="0026722B">
        <w:t>are not reimbursed</w:t>
      </w:r>
      <w:proofErr w:type="gramEnd"/>
      <w:r w:rsidR="0026722B">
        <w:t xml:space="preserve"> by the Department as hospital services.  In addition, certain services currently provided in the hospital outpatient and hospital</w:t>
      </w:r>
      <w:bookmarkStart w:id="0" w:name="_GoBack"/>
      <w:r w:rsidR="007B3A9A">
        <w:noBreakHyphen/>
      </w:r>
      <w:bookmarkEnd w:id="0"/>
      <w:r w:rsidR="0026722B">
        <w:t xml:space="preserve">based clinic setting are subject to fee-for-service payment methodologies.  This means that for these services, hospitals shall be required to conform to the policies and billing procedures in effect for other non-hospital providers of services.  Payment for these services </w:t>
      </w:r>
      <w:proofErr w:type="gramStart"/>
      <w:r w:rsidR="0026722B">
        <w:t>shall be based</w:t>
      </w:r>
      <w:proofErr w:type="gramEnd"/>
      <w:r w:rsidR="0026722B">
        <w:t xml:space="preserve"> on the same fee schedule that applies to these services when they are provided in the non-hospital setting.  Services not covered or reimbursed as hospital services are as follows: </w:t>
      </w:r>
    </w:p>
    <w:p w:rsidR="00916AD2" w:rsidRDefault="00916AD2" w:rsidP="009B28BD">
      <w:pPr>
        <w:widowControl w:val="0"/>
        <w:autoSpaceDE w:val="0"/>
        <w:autoSpaceDN w:val="0"/>
        <w:adjustRightInd w:val="0"/>
      </w:pPr>
    </w:p>
    <w:p w:rsidR="0026722B" w:rsidRDefault="0026722B" w:rsidP="009B28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Private Duty Nursing Services.  Private duty nursing services for hospitalized program participants </w:t>
      </w:r>
      <w:proofErr w:type="gramStart"/>
      <w:r>
        <w:t>are not covered</w:t>
      </w:r>
      <w:proofErr w:type="gramEnd"/>
      <w:r>
        <w:t xml:space="preserve"> under the Medical Assistance Program.  Hospitals </w:t>
      </w:r>
      <w:proofErr w:type="gramStart"/>
      <w:r>
        <w:t>are expected</w:t>
      </w:r>
      <w:proofErr w:type="gramEnd"/>
      <w:r>
        <w:t xml:space="preserve"> to provide all required nursing services.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Sitter Services.  Sitter services for hospitalized program participants </w:t>
      </w:r>
      <w:proofErr w:type="gramStart"/>
      <w:r>
        <w:t>are not covered</w:t>
      </w:r>
      <w:proofErr w:type="gramEnd"/>
      <w:r>
        <w:t xml:space="preserve"> under the Medical Assistance Program.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Dental Services.  Hospitals may not enroll to provide dental services. When dental services </w:t>
      </w:r>
      <w:proofErr w:type="gramStart"/>
      <w:r>
        <w:t>are provided</w:t>
      </w:r>
      <w:proofErr w:type="gramEnd"/>
      <w:r>
        <w:t xml:space="preserve"> in the outpatient/clinic setting of a hospital, the dentist shall submit charges to the Department according to the provisions of the Dental Program.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Nurse Anesthetist Services.  Payment for general anesthesia services not reimbursed under 89 Ill. Adm. Code 140.400 </w:t>
      </w:r>
      <w:proofErr w:type="gramStart"/>
      <w:r>
        <w:t>shall be made</w:t>
      </w:r>
      <w:proofErr w:type="gramEnd"/>
      <w:r>
        <w:t xml:space="preserve"> only to hospitals that qualify for these payments under the Medicare Program and shall be made to such hospitals when provided by a hospital employed non</w:t>
      </w:r>
      <w:r w:rsidR="00A66424">
        <w:t>-</w:t>
      </w:r>
      <w:r>
        <w:t>physician anesthetist (</w:t>
      </w:r>
      <w:r w:rsidR="00614D60">
        <w:t>certified registered nurse anesthetist</w:t>
      </w:r>
      <w:r>
        <w:t xml:space="preserve"> or "CRNA").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Pharmacy Services.  Policy and reimbursement for pharmacy services </w:t>
      </w:r>
      <w:proofErr w:type="gramStart"/>
      <w:r>
        <w:t>are described</w:t>
      </w:r>
      <w:proofErr w:type="gramEnd"/>
      <w:r>
        <w:t xml:space="preserve"> in 89 Ill. Adm. Code 140.440 through 140.450.  A hospital pharmacy may enroll on a fee-for-service basis for services provided to a patient in: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specified bed or special hospital </w:t>
      </w:r>
      <w:proofErr w:type="gramStart"/>
      <w:r>
        <w:t>unit which is certified for skilled nursing facility</w:t>
      </w:r>
      <w:proofErr w:type="gramEnd"/>
      <w:r>
        <w:t xml:space="preserve"> services under the Medicare Program</w:t>
      </w:r>
      <w:r w:rsidR="00614D60">
        <w:t>.</w:t>
      </w:r>
      <w:r>
        <w:t xml:space="preserve">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special hospital unit or separate </w:t>
      </w:r>
      <w:proofErr w:type="gramStart"/>
      <w:r>
        <w:t>facility which</w:t>
      </w:r>
      <w:proofErr w:type="gramEnd"/>
      <w:r>
        <w:t xml:space="preserve"> is administratively associated with the hospital and is licensed as a long term care facility</w:t>
      </w:r>
      <w:r w:rsidR="00614D60">
        <w:t>.</w:t>
      </w:r>
      <w:r>
        <w:t xml:space="preserve">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outpatient/clinic setting when the services provided are not unique to the hospital setting.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Medical Transportation Services.  A hospital that owns and operates medical transportation vehicles as a separate entity (for example, a private corporation) </w:t>
      </w:r>
      <w:r>
        <w:lastRenderedPageBreak/>
        <w:t xml:space="preserve">must enroll as a medical transportation provider.  A hospital that owns and operates medical transportation vehicles that are included on the hospital's cost report as a cost center of the hospital may not submit a separate claim for transportation services provided to persons admitted as inpatients.  Policy and reimbursements for medical transportation services </w:t>
      </w:r>
      <w:proofErr w:type="gramStart"/>
      <w:r>
        <w:t>is described</w:t>
      </w:r>
      <w:proofErr w:type="gramEnd"/>
      <w:r>
        <w:t xml:space="preserve"> in 89 Ill. Adm. Code 140.490 through 140.492.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Home Health Services.  A home health agency that is administratively associated with a hospital and that </w:t>
      </w:r>
      <w:proofErr w:type="gramStart"/>
      <w:r>
        <w:t>is certified</w:t>
      </w:r>
      <w:proofErr w:type="gramEnd"/>
      <w:r>
        <w:t xml:space="preserve"> for participation as a home health agency by the Medicare Program may apply for participation for the provision of home health services.  Policy and reimbursement for home health services </w:t>
      </w:r>
      <w:proofErr w:type="gramStart"/>
      <w:r>
        <w:t>is described</w:t>
      </w:r>
      <w:proofErr w:type="gramEnd"/>
      <w:r>
        <w:t xml:space="preserve"> in 89 Ill. Adm. Code 140.470 through 140.474.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Sub</w:t>
      </w:r>
      <w:r w:rsidR="00A66424">
        <w:t>-</w:t>
      </w:r>
      <w:r>
        <w:t xml:space="preserve">acute Alcoholism and Substance Abuse Treatment Services.  Only acute alcoholism and substance abuse treatment services (i.e., detoxification) </w:t>
      </w:r>
      <w:proofErr w:type="gramStart"/>
      <w:r>
        <w:t>are covered</w:t>
      </w:r>
      <w:proofErr w:type="gramEnd"/>
      <w:r>
        <w:t xml:space="preserve"> as hospital services.  </w:t>
      </w:r>
      <w:r w:rsidR="00614D60">
        <w:t>Rules</w:t>
      </w:r>
      <w:r>
        <w:t xml:space="preserve"> regarding reimbursement for sub</w:t>
      </w:r>
      <w:r w:rsidR="00614D60">
        <w:t>-</w:t>
      </w:r>
      <w:r>
        <w:t xml:space="preserve">acute alcoholism and substance abuse treatment services </w:t>
      </w:r>
      <w:proofErr w:type="gramStart"/>
      <w:r>
        <w:t>may be found</w:t>
      </w:r>
      <w:proofErr w:type="gramEnd"/>
      <w:r>
        <w:t xml:space="preserve"> under Sections 148.340 through 148.390. </w:t>
      </w:r>
    </w:p>
    <w:p w:rsidR="00916AD2" w:rsidRDefault="00916AD2" w:rsidP="007B3A9A"/>
    <w:p w:rsidR="0026722B" w:rsidRDefault="0026722B" w:rsidP="009B28B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Hospice Services.  Hospice is an alternative to traditional Medicaid coverage.  The Hospice Program is responsible for all the client's medical needs related to a terminal illness.  If a client chooses the Hospice Program, a physician must certify that the client is terminally ill and has a life expectancy of six months or less. </w:t>
      </w:r>
      <w:r w:rsidR="00614D60">
        <w:t xml:space="preserve">Policy and reimbursement for hospice services </w:t>
      </w:r>
      <w:proofErr w:type="gramStart"/>
      <w:r w:rsidR="00614D60">
        <w:t>is described</w:t>
      </w:r>
      <w:proofErr w:type="gramEnd"/>
      <w:r w:rsidR="00614D60">
        <w:t xml:space="preserve"> in 89 Ill. Adm. Code 140.469.</w:t>
      </w:r>
    </w:p>
    <w:p w:rsidR="0026722B" w:rsidRDefault="0026722B" w:rsidP="009B28BD">
      <w:pPr>
        <w:widowControl w:val="0"/>
        <w:autoSpaceDE w:val="0"/>
        <w:autoSpaceDN w:val="0"/>
        <w:adjustRightInd w:val="0"/>
      </w:pPr>
    </w:p>
    <w:p w:rsidR="00614D60" w:rsidRPr="00D55B37" w:rsidRDefault="00614D6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434B0">
        <w:t>15165</w:t>
      </w:r>
      <w:r w:rsidRPr="00D55B37">
        <w:t xml:space="preserve">, effective </w:t>
      </w:r>
      <w:r w:rsidR="00A434B0">
        <w:t>July 2, 2014</w:t>
      </w:r>
      <w:r w:rsidRPr="00D55B37">
        <w:t>)</w:t>
      </w:r>
    </w:p>
    <w:sectPr w:rsidR="00614D60" w:rsidRPr="00D55B37" w:rsidSect="009B28B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22B"/>
    <w:rsid w:val="000B08D0"/>
    <w:rsid w:val="00104FFD"/>
    <w:rsid w:val="0026722B"/>
    <w:rsid w:val="00614D60"/>
    <w:rsid w:val="006C55D3"/>
    <w:rsid w:val="007B3A9A"/>
    <w:rsid w:val="00916AD2"/>
    <w:rsid w:val="009B28BD"/>
    <w:rsid w:val="00A434B0"/>
    <w:rsid w:val="00A66424"/>
    <w:rsid w:val="00B947CB"/>
    <w:rsid w:val="00C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A4CD6B-3F8C-4460-9967-F76FA71E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1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4</cp:revision>
  <dcterms:created xsi:type="dcterms:W3CDTF">2014-06-23T15:26:00Z</dcterms:created>
  <dcterms:modified xsi:type="dcterms:W3CDTF">2015-12-17T20:57:00Z</dcterms:modified>
</cp:coreProperties>
</file>