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5A5" w:rsidRDefault="00FE75A5" w:rsidP="00FE75A5">
      <w:pPr>
        <w:widowControl w:val="0"/>
        <w:autoSpaceDE w:val="0"/>
        <w:autoSpaceDN w:val="0"/>
        <w:adjustRightInd w:val="0"/>
      </w:pPr>
    </w:p>
    <w:p w:rsidR="00FE75A5" w:rsidRDefault="00FE75A5" w:rsidP="00FE75A5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146.100  General Description</w:t>
      </w:r>
      <w:r>
        <w:t xml:space="preserve"> </w:t>
      </w:r>
    </w:p>
    <w:p w:rsidR="00FE75A5" w:rsidRDefault="00FE75A5" w:rsidP="00FE75A5">
      <w:pPr>
        <w:widowControl w:val="0"/>
        <w:autoSpaceDE w:val="0"/>
        <w:autoSpaceDN w:val="0"/>
        <w:adjustRightInd w:val="0"/>
      </w:pPr>
    </w:p>
    <w:p w:rsidR="00FE75A5" w:rsidRDefault="00FE75A5" w:rsidP="00FE75A5">
      <w:pPr>
        <w:widowControl w:val="0"/>
        <w:autoSpaceDE w:val="0"/>
        <w:autoSpaceDN w:val="0"/>
        <w:adjustRightInd w:val="0"/>
      </w:pPr>
      <w:r>
        <w:t xml:space="preserve">This Part sets forth the conditions that an ambulatory surgical treatment center must meet in order to participate in the </w:t>
      </w:r>
      <w:r w:rsidR="00CA6CC0">
        <w:t>Medical Assistance</w:t>
      </w:r>
      <w:r>
        <w:t xml:space="preserve"> Program. </w:t>
      </w:r>
    </w:p>
    <w:p w:rsidR="00CA6CC0" w:rsidRDefault="00CA6CC0" w:rsidP="00FE75A5">
      <w:pPr>
        <w:widowControl w:val="0"/>
        <w:autoSpaceDE w:val="0"/>
        <w:autoSpaceDN w:val="0"/>
        <w:adjustRightInd w:val="0"/>
      </w:pPr>
    </w:p>
    <w:p w:rsidR="00CA6CC0" w:rsidRPr="00D55B37" w:rsidRDefault="00CA6CC0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38 I</w:t>
      </w:r>
      <w:r w:rsidRPr="00D55B37">
        <w:t xml:space="preserve">ll. Reg. </w:t>
      </w:r>
      <w:r w:rsidR="00C80DA1">
        <w:t>15152</w:t>
      </w:r>
      <w:r w:rsidRPr="00D55B37">
        <w:t xml:space="preserve">, effective </w:t>
      </w:r>
      <w:bookmarkStart w:id="0" w:name="_GoBack"/>
      <w:r w:rsidR="00C80DA1">
        <w:t>July 2, 2014</w:t>
      </w:r>
      <w:bookmarkEnd w:id="0"/>
      <w:r w:rsidRPr="00D55B37">
        <w:t>)</w:t>
      </w:r>
    </w:p>
    <w:sectPr w:rsidR="00CA6CC0" w:rsidRPr="00D55B37" w:rsidSect="00FE75A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E75A5"/>
    <w:rsid w:val="00204D02"/>
    <w:rsid w:val="005C3366"/>
    <w:rsid w:val="0069312B"/>
    <w:rsid w:val="00757382"/>
    <w:rsid w:val="00C80DA1"/>
    <w:rsid w:val="00CA6CC0"/>
    <w:rsid w:val="00DA7F02"/>
    <w:rsid w:val="00FE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A8A95A4-927E-4FB2-BE6C-451A13ECA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CA6C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146</vt:lpstr>
    </vt:vector>
  </TitlesOfParts>
  <Company>State of Illinois</Company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146</dc:title>
  <dc:subject/>
  <dc:creator>Illinois General Assembly</dc:creator>
  <cp:keywords/>
  <dc:description/>
  <cp:lastModifiedBy>King, Melissa A.</cp:lastModifiedBy>
  <cp:revision>3</cp:revision>
  <dcterms:created xsi:type="dcterms:W3CDTF">2014-07-09T15:12:00Z</dcterms:created>
  <dcterms:modified xsi:type="dcterms:W3CDTF">2014-07-14T16:42:00Z</dcterms:modified>
</cp:coreProperties>
</file>