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F7" w:rsidRDefault="000F3EF7" w:rsidP="000F3EF7">
      <w:pPr>
        <w:widowControl w:val="0"/>
        <w:autoSpaceDE w:val="0"/>
        <w:autoSpaceDN w:val="0"/>
        <w:adjustRightInd w:val="0"/>
      </w:pPr>
    </w:p>
    <w:p w:rsidR="000F3EF7" w:rsidRDefault="000F3EF7" w:rsidP="000F3EF7">
      <w:pPr>
        <w:widowControl w:val="0"/>
        <w:autoSpaceDE w:val="0"/>
        <w:autoSpaceDN w:val="0"/>
        <w:adjustRightInd w:val="0"/>
      </w:pPr>
      <w:r>
        <w:t>AUTHORITY:  Implementing Section 18.2 of the Mental Health and Developmental Disabilities Admin</w:t>
      </w:r>
      <w:r w:rsidR="002E3778">
        <w:t>istrative Act [20 ILCS 1705</w:t>
      </w:r>
      <w:r>
        <w:t>] and authorized by Section 5-104 of the Mental Health and Developmental Dis</w:t>
      </w:r>
      <w:r w:rsidR="002E3778">
        <w:t>abilities Code [405 ILCS 5</w:t>
      </w:r>
      <w:r>
        <w:t>] and Section 5 of the Mental Health and Developmental Disabilities Ad</w:t>
      </w:r>
      <w:r w:rsidR="002E3778">
        <w:t>ministrative Act [20 ILCS 1705</w:t>
      </w:r>
      <w:bookmarkStart w:id="0" w:name="_GoBack"/>
      <w:bookmarkEnd w:id="0"/>
      <w:r>
        <w:t xml:space="preserve">]. </w:t>
      </w:r>
    </w:p>
    <w:sectPr w:rsidR="000F3EF7" w:rsidSect="00B12F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F8C"/>
    <w:rsid w:val="000F3EF7"/>
    <w:rsid w:val="00180B03"/>
    <w:rsid w:val="002E3778"/>
    <w:rsid w:val="005C3366"/>
    <w:rsid w:val="00A66F84"/>
    <w:rsid w:val="00A933FF"/>
    <w:rsid w:val="00B1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D266E1-9726-4D51-AA96-531BD091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</vt:lpstr>
    </vt:vector>
  </TitlesOfParts>
  <Company>State of Illinois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</dc:title>
  <dc:subject/>
  <dc:creator>Illinois General Assembly</dc:creator>
  <cp:keywords/>
  <dc:description/>
  <cp:lastModifiedBy>Thomas, Vicki D.</cp:lastModifiedBy>
  <cp:revision>4</cp:revision>
  <dcterms:created xsi:type="dcterms:W3CDTF">2012-06-21T21:19:00Z</dcterms:created>
  <dcterms:modified xsi:type="dcterms:W3CDTF">2020-10-12T21:51:00Z</dcterms:modified>
</cp:coreProperties>
</file>