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8A" w:rsidRDefault="0094368A" w:rsidP="0094368A">
      <w:pPr>
        <w:rPr>
          <w:b/>
          <w:sz w:val="24"/>
          <w:szCs w:val="24"/>
        </w:rPr>
      </w:pPr>
      <w:bookmarkStart w:id="0" w:name="_GoBack"/>
      <w:bookmarkEnd w:id="0"/>
    </w:p>
    <w:p w:rsidR="0094368A" w:rsidRPr="0094368A" w:rsidRDefault="0094368A" w:rsidP="0094368A">
      <w:pPr>
        <w:rPr>
          <w:b/>
          <w:sz w:val="24"/>
          <w:szCs w:val="24"/>
        </w:rPr>
      </w:pPr>
      <w:r w:rsidRPr="0094368A">
        <w:rPr>
          <w:b/>
          <w:sz w:val="24"/>
          <w:szCs w:val="24"/>
        </w:rPr>
        <w:t>Section 140.1330  Enforcement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1440" w:hanging="720"/>
        <w:rPr>
          <w:sz w:val="24"/>
          <w:szCs w:val="24"/>
        </w:rPr>
      </w:pPr>
      <w:r w:rsidRPr="0094368A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>Upon entry of a final administrative decision for repayment of any unauthorized medical benefits or payments, or for any civil penalties assessed: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2160" w:hanging="720"/>
        <w:rPr>
          <w:sz w:val="24"/>
          <w:szCs w:val="24"/>
        </w:rPr>
      </w:pPr>
      <w:r w:rsidRPr="0094368A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>any unpaid amount of repayment or penalty will constitute a debt due and owing to the Department; and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2160" w:hanging="720"/>
        <w:rPr>
          <w:sz w:val="24"/>
          <w:szCs w:val="24"/>
        </w:rPr>
      </w:pPr>
      <w:r w:rsidRPr="0094368A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 xml:space="preserve">a lien shall attach to all property and assets of </w:t>
      </w:r>
      <w:r w:rsidR="00D6235F">
        <w:rPr>
          <w:sz w:val="24"/>
          <w:szCs w:val="24"/>
        </w:rPr>
        <w:t>the</w:t>
      </w:r>
      <w:r w:rsidRPr="0094368A">
        <w:rPr>
          <w:sz w:val="24"/>
          <w:szCs w:val="24"/>
        </w:rPr>
        <w:t xml:space="preserve"> person, firm, corporation, association, agency, institution or other legal entity until the debt is satisfied.  The lien may be enforced in the same manner as a judgment lien </w:t>
      </w:r>
      <w:r w:rsidR="00D6235F">
        <w:rPr>
          <w:sz w:val="24"/>
          <w:szCs w:val="24"/>
        </w:rPr>
        <w:t>under</w:t>
      </w:r>
      <w:r w:rsidRPr="0094368A">
        <w:rPr>
          <w:sz w:val="24"/>
          <w:szCs w:val="24"/>
        </w:rPr>
        <w:t xml:space="preserve"> a judgment of a court of competent jurisdiction.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1440" w:hanging="720"/>
        <w:rPr>
          <w:sz w:val="24"/>
          <w:szCs w:val="24"/>
        </w:rPr>
      </w:pPr>
      <w:r w:rsidRPr="0094368A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>Any amounts imposed by a final administrative decision that remain unpaid after the exhaustion of, or the failure to exhaust, judicial review procedures shall be a debt due and owing the Department and, as such, may be collected in accordance with applicable law or the rules of the Department.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1440" w:hanging="720"/>
        <w:rPr>
          <w:sz w:val="24"/>
          <w:szCs w:val="24"/>
        </w:rPr>
      </w:pPr>
      <w:r w:rsidRPr="0094368A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>After the expiration of the period in which judicial review may be sought, unless stayed by a court of competent jurisdiction, the final administrative decision may be enforced in the same manner as a judgment entered by a court of competent jurisdiction.</w:t>
      </w:r>
    </w:p>
    <w:p w:rsidR="0094368A" w:rsidRPr="0094368A" w:rsidRDefault="0094368A" w:rsidP="0094368A">
      <w:pPr>
        <w:rPr>
          <w:sz w:val="24"/>
          <w:szCs w:val="24"/>
        </w:rPr>
      </w:pPr>
    </w:p>
    <w:p w:rsidR="0094368A" w:rsidRPr="0094368A" w:rsidRDefault="0094368A" w:rsidP="0094368A">
      <w:pPr>
        <w:ind w:left="1440" w:hanging="720"/>
        <w:rPr>
          <w:sz w:val="24"/>
          <w:szCs w:val="24"/>
        </w:rPr>
      </w:pPr>
      <w:r w:rsidRPr="0094368A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94368A">
        <w:rPr>
          <w:sz w:val="24"/>
          <w:szCs w:val="24"/>
        </w:rPr>
        <w:t xml:space="preserve">Nothing in this Section shall prevent the Department from enforcing or seeking to enforce the final administrative decision in any manner </w:t>
      </w:r>
      <w:r w:rsidR="00D6235F">
        <w:rPr>
          <w:sz w:val="24"/>
          <w:szCs w:val="24"/>
        </w:rPr>
        <w:t>that</w:t>
      </w:r>
      <w:r w:rsidRPr="0094368A">
        <w:rPr>
          <w:sz w:val="24"/>
          <w:szCs w:val="24"/>
        </w:rPr>
        <w:t xml:space="preserve"> is in accordance with applicable law.</w:t>
      </w:r>
    </w:p>
    <w:p w:rsidR="0094368A" w:rsidRPr="00F16984" w:rsidRDefault="0094368A" w:rsidP="0094368A">
      <w:pPr>
        <w:rPr>
          <w:sz w:val="24"/>
          <w:szCs w:val="24"/>
        </w:rPr>
      </w:pPr>
    </w:p>
    <w:p w:rsidR="0094368A" w:rsidRPr="00F16984" w:rsidRDefault="0094368A">
      <w:pPr>
        <w:pStyle w:val="JCARSourceNote"/>
        <w:ind w:left="720"/>
        <w:rPr>
          <w:sz w:val="24"/>
          <w:szCs w:val="24"/>
        </w:rPr>
      </w:pPr>
      <w:r w:rsidRPr="00F16984">
        <w:rPr>
          <w:sz w:val="24"/>
          <w:szCs w:val="24"/>
        </w:rPr>
        <w:t xml:space="preserve">(Source:  Added at 36 Ill. Reg. </w:t>
      </w:r>
      <w:r w:rsidR="00BC4DFC">
        <w:rPr>
          <w:sz w:val="24"/>
          <w:szCs w:val="24"/>
        </w:rPr>
        <w:t>7545</w:t>
      </w:r>
      <w:r w:rsidRPr="00F16984">
        <w:rPr>
          <w:sz w:val="24"/>
          <w:szCs w:val="24"/>
        </w:rPr>
        <w:t xml:space="preserve">, effective </w:t>
      </w:r>
      <w:r w:rsidR="00BC4DFC">
        <w:rPr>
          <w:sz w:val="24"/>
          <w:szCs w:val="24"/>
        </w:rPr>
        <w:t>May 7, 2012</w:t>
      </w:r>
      <w:r w:rsidRPr="00F16984">
        <w:rPr>
          <w:sz w:val="24"/>
          <w:szCs w:val="24"/>
        </w:rPr>
        <w:t>)</w:t>
      </w:r>
    </w:p>
    <w:sectPr w:rsidR="0094368A" w:rsidRPr="00F169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CE" w:rsidRDefault="00C833CE">
      <w:r>
        <w:separator/>
      </w:r>
    </w:p>
  </w:endnote>
  <w:endnote w:type="continuationSeparator" w:id="0">
    <w:p w:rsidR="00C833CE" w:rsidRDefault="00C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CE" w:rsidRDefault="00C833CE">
      <w:r>
        <w:separator/>
      </w:r>
    </w:p>
  </w:footnote>
  <w:footnote w:type="continuationSeparator" w:id="0">
    <w:p w:rsidR="00C833CE" w:rsidRDefault="00C8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E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E7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4D0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AB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A0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8A"/>
    <w:rsid w:val="00944E3D"/>
    <w:rsid w:val="00946D5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2C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DF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33CE"/>
    <w:rsid w:val="00C86122"/>
    <w:rsid w:val="00C9697B"/>
    <w:rsid w:val="00CA1E98"/>
    <w:rsid w:val="00CA2022"/>
    <w:rsid w:val="00CA3AA0"/>
    <w:rsid w:val="00CA4D41"/>
    <w:rsid w:val="00CA4E7D"/>
    <w:rsid w:val="00CA682F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35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984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68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68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