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95" w:rsidRDefault="002B5195" w:rsidP="001A3C8E">
      <w:pPr>
        <w:widowControl w:val="0"/>
        <w:autoSpaceDE w:val="0"/>
        <w:autoSpaceDN w:val="0"/>
        <w:adjustRightInd w:val="0"/>
      </w:pPr>
    </w:p>
    <w:p w:rsidR="002B5195" w:rsidRDefault="002B5195" w:rsidP="001A3C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140.476  Medical Equipment, Supplies, Prosthetic Devices and Orthotic Devices for Which Payment Will Not Be Made</w:t>
      </w:r>
      <w:r>
        <w:t xml:space="preserve"> </w:t>
      </w:r>
    </w:p>
    <w:p w:rsidR="002B5195" w:rsidRDefault="002B5195" w:rsidP="001A3C8E">
      <w:pPr>
        <w:widowControl w:val="0"/>
        <w:autoSpaceDE w:val="0"/>
        <w:autoSpaceDN w:val="0"/>
        <w:adjustRightInd w:val="0"/>
      </w:pPr>
    </w:p>
    <w:p w:rsidR="002B5195" w:rsidRDefault="002B5195" w:rsidP="001A3C8E">
      <w:pPr>
        <w:widowControl w:val="0"/>
        <w:autoSpaceDE w:val="0"/>
        <w:autoSpaceDN w:val="0"/>
        <w:adjustRightInd w:val="0"/>
      </w:pPr>
      <w:r>
        <w:t xml:space="preserve">Payment shall not be made for: </w:t>
      </w:r>
    </w:p>
    <w:p w:rsidR="004E44D2" w:rsidRDefault="004E44D2" w:rsidP="001A3C8E">
      <w:pPr>
        <w:widowControl w:val="0"/>
        <w:autoSpaceDE w:val="0"/>
        <w:autoSpaceDN w:val="0"/>
        <w:adjustRightInd w:val="0"/>
      </w:pPr>
    </w:p>
    <w:p w:rsidR="002B5195" w:rsidRDefault="002B5195" w:rsidP="001A3C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or repair of items for residents of long term care facilities, when such items are: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Durable medical equipment or supplies required by an individual in a long term care facility that are commonly used in patient care and considered as a part of the per diem reimbursement paid by the Department.  Such items include, but are not limited to the following:  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Equipment: Canes, crutches, standard wheelchairs, walkers, commodes, beds, mattresses, belts, cradles, trapeze bars, patient lifts, bedpans, urinals, suction equipment, supplies, hypothermia units, apnea monitors, and equipment necessary for the administration of oxygen.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Supplies: Catheters, urinary drainage bags, first aid supplies, dressings, soaps, irrigation supplies, drinking tubes, and other supplies necessary to provide patient care.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Equipment required for a resident of a long term care facility, unless the equipment must be made to order for an identified recipient and based on a medical need, or which is identified by the Individual Program Plan (IPP) of an individual with developmental disabilities as necessary to fulfill the requirements for active treatment services.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Items or services that are not medically necessary to treat the recipient's disease, disability, infirmity or impairment.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Prosthetic and orthotic devices inserted or implanted that do not increase physical capacity, overcome a handicap, restore a physiological function, or eliminate a functional disability.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Items or services for which the Department has not granted prior approval where prior approval is required.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Stock orthopedic shoes, unless used in conjunction with a brace.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Items or services for a client who has elected hospice care, when the items or services are related to the terminal illness. </w:t>
      </w:r>
    </w:p>
    <w:p w:rsidR="004E44D2" w:rsidRDefault="004E44D2" w:rsidP="001C5C41"/>
    <w:p w:rsidR="002B5195" w:rsidRDefault="002B5195" w:rsidP="001A3C8E">
      <w:pPr>
        <w:widowControl w:val="0"/>
        <w:autoSpaceDE w:val="0"/>
        <w:autoSpaceDN w:val="0"/>
        <w:adjustRightInd w:val="0"/>
        <w:ind w:firstLine="720"/>
      </w:pPr>
      <w:r>
        <w:t>g)</w:t>
      </w:r>
      <w:r>
        <w:tab/>
        <w:t xml:space="preserve">Items or services fabricated, fitted or dispensed without an appropriate license. </w:t>
      </w:r>
    </w:p>
    <w:p w:rsidR="002B5195" w:rsidRDefault="002B5195" w:rsidP="001C5C41"/>
    <w:p w:rsidR="002B5195" w:rsidRDefault="002B5195" w:rsidP="001C5C41">
      <w:pPr>
        <w:ind w:firstLine="720"/>
      </w:pPr>
      <w:bookmarkStart w:id="0" w:name="_GoBack"/>
      <w:bookmarkEnd w:id="0"/>
      <w:r>
        <w:t xml:space="preserve">(Source:  Amended at 25 Ill. Reg. 12820, effective October 8, 2001) </w:t>
      </w:r>
    </w:p>
    <w:sectPr w:rsidR="002B5195" w:rsidSect="001A3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195"/>
    <w:rsid w:val="001A3C8E"/>
    <w:rsid w:val="001C5C41"/>
    <w:rsid w:val="002B5195"/>
    <w:rsid w:val="003E1DC9"/>
    <w:rsid w:val="004E44D2"/>
    <w:rsid w:val="0054326F"/>
    <w:rsid w:val="006531D9"/>
    <w:rsid w:val="008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6CCB05-1F86-4763-BD31-2521ECE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cp:lastPrinted>2002-08-08T17:11:00Z</cp:lastPrinted>
  <dcterms:created xsi:type="dcterms:W3CDTF">2012-06-21T21:14:00Z</dcterms:created>
  <dcterms:modified xsi:type="dcterms:W3CDTF">2015-08-26T20:50:00Z</dcterms:modified>
</cp:coreProperties>
</file>