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CB" w:rsidRDefault="00B846CB" w:rsidP="00271D83">
      <w:pPr>
        <w:widowControl w:val="0"/>
        <w:autoSpaceDE w:val="0"/>
        <w:autoSpaceDN w:val="0"/>
        <w:adjustRightInd w:val="0"/>
      </w:pPr>
    </w:p>
    <w:p w:rsidR="00B846CB" w:rsidRDefault="00B846CB" w:rsidP="00271D83">
      <w:pPr>
        <w:widowControl w:val="0"/>
        <w:autoSpaceDE w:val="0"/>
        <w:autoSpaceDN w:val="0"/>
        <w:adjustRightInd w:val="0"/>
      </w:pPr>
      <w:r>
        <w:rPr>
          <w:b/>
          <w:bCs/>
        </w:rPr>
        <w:t>Section 140.460  Clinic Services</w:t>
      </w:r>
      <w:r>
        <w:t xml:space="preserve"> </w:t>
      </w:r>
    </w:p>
    <w:p w:rsidR="00B846CB" w:rsidRDefault="00B846CB" w:rsidP="00271D83">
      <w:pPr>
        <w:widowControl w:val="0"/>
        <w:autoSpaceDE w:val="0"/>
        <w:autoSpaceDN w:val="0"/>
        <w:adjustRightInd w:val="0"/>
      </w:pPr>
    </w:p>
    <w:p w:rsidR="00B846CB" w:rsidRDefault="00582B5A" w:rsidP="00582B5A">
      <w:pPr>
        <w:widowControl w:val="0"/>
        <w:autoSpaceDE w:val="0"/>
        <w:autoSpaceDN w:val="0"/>
        <w:adjustRightInd w:val="0"/>
        <w:ind w:firstLine="720"/>
      </w:pPr>
      <w:r>
        <w:t>a)</w:t>
      </w:r>
      <w:r>
        <w:tab/>
      </w:r>
      <w:r w:rsidR="00B846CB">
        <w:t xml:space="preserve">The following types of clinics are eligible to receive payment for clinic services: </w:t>
      </w:r>
    </w:p>
    <w:p w:rsidR="006D3A73" w:rsidRDefault="006D3A73" w:rsidP="00271D83">
      <w:pPr>
        <w:widowControl w:val="0"/>
        <w:autoSpaceDE w:val="0"/>
        <w:autoSpaceDN w:val="0"/>
        <w:adjustRightInd w:val="0"/>
      </w:pPr>
    </w:p>
    <w:p w:rsidR="00B846CB" w:rsidRDefault="00582B5A" w:rsidP="00582B5A">
      <w:pPr>
        <w:widowControl w:val="0"/>
        <w:autoSpaceDE w:val="0"/>
        <w:autoSpaceDN w:val="0"/>
        <w:adjustRightInd w:val="0"/>
        <w:ind w:left="720" w:firstLine="720"/>
      </w:pPr>
      <w:r>
        <w:t>1</w:t>
      </w:r>
      <w:r w:rsidR="00B846CB">
        <w:t>)</w:t>
      </w:r>
      <w:r w:rsidR="00B846CB">
        <w:tab/>
        <w:t xml:space="preserve">Hospital-based organized clinics; </w:t>
      </w:r>
    </w:p>
    <w:p w:rsidR="006D3A73" w:rsidRDefault="006D3A73" w:rsidP="006B55E6"/>
    <w:p w:rsidR="00B846CB" w:rsidRDefault="00582B5A" w:rsidP="00582B5A">
      <w:pPr>
        <w:widowControl w:val="0"/>
        <w:autoSpaceDE w:val="0"/>
        <w:autoSpaceDN w:val="0"/>
        <w:adjustRightInd w:val="0"/>
        <w:ind w:left="720" w:firstLine="720"/>
      </w:pPr>
      <w:r>
        <w:t>2</w:t>
      </w:r>
      <w:r w:rsidR="00B846CB">
        <w:t>)</w:t>
      </w:r>
      <w:r w:rsidR="00B846CB">
        <w:tab/>
        <w:t xml:space="preserve">Encounter rate clinics; </w:t>
      </w:r>
    </w:p>
    <w:p w:rsidR="006D3A73" w:rsidRDefault="006D3A73" w:rsidP="006B55E6"/>
    <w:p w:rsidR="00B846CB" w:rsidRDefault="00582B5A" w:rsidP="00582B5A">
      <w:pPr>
        <w:widowControl w:val="0"/>
        <w:autoSpaceDE w:val="0"/>
        <w:autoSpaceDN w:val="0"/>
        <w:adjustRightInd w:val="0"/>
        <w:ind w:left="720" w:firstLine="720"/>
      </w:pPr>
      <w:r>
        <w:t>3</w:t>
      </w:r>
      <w:r w:rsidR="00B846CB">
        <w:t>)</w:t>
      </w:r>
      <w:r w:rsidR="00B846CB">
        <w:tab/>
        <w:t xml:space="preserve">Federally Qualified Health Centers (FQHC): </w:t>
      </w:r>
    </w:p>
    <w:p w:rsidR="006D3A73" w:rsidRDefault="006D3A73" w:rsidP="006B55E6"/>
    <w:p w:rsidR="00B846CB" w:rsidRDefault="00582B5A" w:rsidP="00582B5A">
      <w:pPr>
        <w:widowControl w:val="0"/>
        <w:autoSpaceDE w:val="0"/>
        <w:autoSpaceDN w:val="0"/>
        <w:adjustRightInd w:val="0"/>
        <w:ind w:left="720" w:firstLine="720"/>
      </w:pPr>
      <w:r>
        <w:t>4</w:t>
      </w:r>
      <w:r w:rsidR="00B846CB">
        <w:t>)</w:t>
      </w:r>
      <w:r w:rsidR="00B846CB">
        <w:tab/>
        <w:t xml:space="preserve">Rural health clinics; </w:t>
      </w:r>
      <w:r w:rsidR="00302775">
        <w:t>and</w:t>
      </w:r>
    </w:p>
    <w:p w:rsidR="00582B5A" w:rsidRDefault="00582B5A" w:rsidP="00F54A1B">
      <w:pPr>
        <w:widowControl w:val="0"/>
        <w:autoSpaceDE w:val="0"/>
        <w:autoSpaceDN w:val="0"/>
        <w:adjustRightInd w:val="0"/>
      </w:pPr>
    </w:p>
    <w:p w:rsidR="00B846CB" w:rsidRDefault="00582B5A" w:rsidP="00582B5A">
      <w:pPr>
        <w:widowControl w:val="0"/>
        <w:autoSpaceDE w:val="0"/>
        <w:autoSpaceDN w:val="0"/>
        <w:adjustRightInd w:val="0"/>
        <w:ind w:left="720" w:firstLine="720"/>
      </w:pPr>
      <w:r>
        <w:t>5</w:t>
      </w:r>
      <w:r w:rsidR="00B846CB">
        <w:t>)</w:t>
      </w:r>
      <w:r w:rsidR="00B846CB">
        <w:tab/>
        <w:t xml:space="preserve">Maternal and Child Health Clinics. </w:t>
      </w:r>
    </w:p>
    <w:p w:rsidR="00B846CB" w:rsidRDefault="00B846CB" w:rsidP="006B55E6"/>
    <w:p w:rsidR="00582B5A" w:rsidRPr="00455AD2" w:rsidRDefault="00582B5A" w:rsidP="00582B5A">
      <w:pPr>
        <w:pStyle w:val="NoSpacing"/>
        <w:tabs>
          <w:tab w:val="left" w:pos="-180"/>
          <w:tab w:val="left" w:pos="90"/>
        </w:tabs>
        <w:ind w:left="1440" w:hanging="720"/>
        <w:rPr>
          <w:rFonts w:ascii="Times New Roman" w:hAnsi="Times New Roman" w:cs="Times New Roman"/>
          <w:sz w:val="24"/>
          <w:szCs w:val="24"/>
        </w:rPr>
      </w:pPr>
      <w:r w:rsidRPr="00455AD2">
        <w:rPr>
          <w:rFonts w:ascii="Times New Roman" w:hAnsi="Times New Roman" w:cs="Times New Roman"/>
          <w:sz w:val="24"/>
          <w:szCs w:val="24"/>
        </w:rPr>
        <w:t>b)</w:t>
      </w:r>
      <w:r>
        <w:rPr>
          <w:rFonts w:ascii="Times New Roman" w:hAnsi="Times New Roman" w:cs="Times New Roman"/>
          <w:sz w:val="24"/>
          <w:szCs w:val="24"/>
        </w:rPr>
        <w:tab/>
      </w:r>
      <w:r w:rsidR="003F09E1" w:rsidRPr="00D57583">
        <w:rPr>
          <w:rFonts w:ascii="Times New Roman" w:eastAsia="Times New Roman" w:hAnsi="Times New Roman" w:cs="Times New Roman"/>
          <w:sz w:val="24"/>
          <w:szCs w:val="24"/>
        </w:rPr>
        <w:t xml:space="preserve">Behavioral Health Clinics </w:t>
      </w:r>
      <w:r w:rsidR="003F09E1">
        <w:rPr>
          <w:rFonts w:ascii="Times New Roman" w:eastAsia="Times New Roman" w:hAnsi="Times New Roman" w:cs="Times New Roman"/>
          <w:sz w:val="24"/>
          <w:szCs w:val="24"/>
        </w:rPr>
        <w:t xml:space="preserve">are eligible to receive payment for community-based mental health services as defined </w:t>
      </w:r>
      <w:r w:rsidR="003F09E1" w:rsidRPr="00D57583">
        <w:rPr>
          <w:rFonts w:ascii="Times New Roman" w:eastAsia="Times New Roman" w:hAnsi="Times New Roman" w:cs="Times New Roman"/>
          <w:sz w:val="24"/>
          <w:szCs w:val="24"/>
        </w:rPr>
        <w:t>in Section 140.454, except Behavioral Health Clinics may not receive reimbursement for the services described in Section 140.453</w:t>
      </w:r>
      <w:r w:rsidR="007B61FF">
        <w:rPr>
          <w:rFonts w:ascii="Times New Roman" w:eastAsia="Times New Roman" w:hAnsi="Times New Roman" w:cs="Times New Roman"/>
          <w:sz w:val="24"/>
          <w:szCs w:val="24"/>
        </w:rPr>
        <w:t>(d)(4)(A)</w:t>
      </w:r>
      <w:r w:rsidR="003F09E1" w:rsidRPr="00D57583">
        <w:rPr>
          <w:rFonts w:ascii="Times New Roman" w:eastAsia="Times New Roman" w:hAnsi="Times New Roman" w:cs="Times New Roman"/>
          <w:sz w:val="24"/>
          <w:szCs w:val="24"/>
        </w:rPr>
        <w:t xml:space="preserve"> </w:t>
      </w:r>
      <w:r w:rsidR="007B61FF">
        <w:rPr>
          <w:rFonts w:ascii="Times New Roman" w:eastAsia="Times New Roman" w:hAnsi="Times New Roman" w:cs="Times New Roman"/>
          <w:sz w:val="24"/>
          <w:szCs w:val="24"/>
        </w:rPr>
        <w:t>(</w:t>
      </w:r>
      <w:r w:rsidR="003F09E1" w:rsidRPr="00D57583">
        <w:rPr>
          <w:rFonts w:ascii="Times New Roman" w:eastAsia="Times New Roman" w:hAnsi="Times New Roman" w:cs="Times New Roman"/>
          <w:sz w:val="24"/>
          <w:szCs w:val="24"/>
        </w:rPr>
        <w:t>Assertive Community Treatment</w:t>
      </w:r>
      <w:r w:rsidR="007B61FF">
        <w:rPr>
          <w:rFonts w:ascii="Times New Roman" w:eastAsia="Times New Roman" w:hAnsi="Times New Roman" w:cs="Times New Roman"/>
          <w:sz w:val="24"/>
          <w:szCs w:val="24"/>
        </w:rPr>
        <w:t>)</w:t>
      </w:r>
      <w:r w:rsidR="003F09E1" w:rsidRPr="00D57583">
        <w:rPr>
          <w:rFonts w:ascii="Times New Roman" w:eastAsia="Times New Roman" w:hAnsi="Times New Roman" w:cs="Times New Roman"/>
          <w:sz w:val="24"/>
          <w:szCs w:val="24"/>
        </w:rPr>
        <w:t xml:space="preserve"> and </w:t>
      </w:r>
      <w:r w:rsidR="00A90653">
        <w:rPr>
          <w:rFonts w:ascii="Times New Roman" w:eastAsia="Times New Roman" w:hAnsi="Times New Roman" w:cs="Times New Roman"/>
          <w:sz w:val="24"/>
          <w:szCs w:val="24"/>
        </w:rPr>
        <w:t xml:space="preserve">(d)(2)(F) </w:t>
      </w:r>
      <w:r w:rsidR="007B61FF">
        <w:rPr>
          <w:rFonts w:ascii="Times New Roman" w:eastAsia="Times New Roman" w:hAnsi="Times New Roman" w:cs="Times New Roman"/>
          <w:sz w:val="24"/>
          <w:szCs w:val="24"/>
        </w:rPr>
        <w:t>(</w:t>
      </w:r>
      <w:r w:rsidR="003F09E1" w:rsidRPr="00D57583">
        <w:rPr>
          <w:rFonts w:ascii="Times New Roman" w:eastAsia="Times New Roman" w:hAnsi="Times New Roman" w:cs="Times New Roman"/>
          <w:sz w:val="24"/>
          <w:szCs w:val="24"/>
        </w:rPr>
        <w:t>Psychosocial Rehabilitation</w:t>
      </w:r>
      <w:r w:rsidR="007B61FF">
        <w:rPr>
          <w:rFonts w:ascii="Times New Roman" w:eastAsia="Times New Roman" w:hAnsi="Times New Roman" w:cs="Times New Roman"/>
          <w:sz w:val="24"/>
          <w:szCs w:val="24"/>
        </w:rPr>
        <w:t>)</w:t>
      </w:r>
      <w:r w:rsidR="003F09E1" w:rsidRPr="00D57583">
        <w:rPr>
          <w:rFonts w:ascii="Times New Roman" w:eastAsia="Times New Roman" w:hAnsi="Times New Roman" w:cs="Times New Roman"/>
          <w:sz w:val="24"/>
          <w:szCs w:val="24"/>
        </w:rPr>
        <w:t>.</w:t>
      </w:r>
      <w:r w:rsidR="007440D8" w:rsidRPr="007440D8" w:rsidDel="00E91F6F">
        <w:rPr>
          <w:rFonts w:ascii="Times New Roman" w:hAnsi="Times New Roman" w:cs="Times New Roman"/>
          <w:sz w:val="24"/>
          <w:szCs w:val="24"/>
        </w:rPr>
        <w:t xml:space="preserve"> </w:t>
      </w:r>
    </w:p>
    <w:p w:rsidR="00582B5A" w:rsidRPr="00455AD2" w:rsidRDefault="00582B5A" w:rsidP="00F54A1B">
      <w:pPr>
        <w:pStyle w:val="NoSpacing"/>
        <w:tabs>
          <w:tab w:val="left" w:pos="-180"/>
          <w:tab w:val="left" w:pos="90"/>
        </w:tabs>
        <w:rPr>
          <w:rFonts w:ascii="Times New Roman" w:hAnsi="Times New Roman" w:cs="Times New Roman"/>
          <w:sz w:val="24"/>
          <w:szCs w:val="24"/>
        </w:rPr>
      </w:pPr>
    </w:p>
    <w:p w:rsidR="00582B5A" w:rsidRPr="00455AD2" w:rsidRDefault="00582B5A" w:rsidP="00582B5A">
      <w:pPr>
        <w:pStyle w:val="NoSpacing"/>
        <w:tabs>
          <w:tab w:val="left" w:pos="-180"/>
          <w:tab w:val="left" w:pos="90"/>
        </w:tabs>
        <w:ind w:left="1440" w:hanging="720"/>
        <w:rPr>
          <w:rFonts w:ascii="Times New Roman" w:hAnsi="Times New Roman" w:cs="Times New Roman"/>
          <w:sz w:val="24"/>
          <w:szCs w:val="24"/>
        </w:rPr>
      </w:pPr>
      <w:r w:rsidRPr="00455AD2">
        <w:rPr>
          <w:rFonts w:ascii="Times New Roman" w:hAnsi="Times New Roman" w:cs="Times New Roman"/>
          <w:sz w:val="24"/>
          <w:szCs w:val="24"/>
        </w:rPr>
        <w:t>c)</w:t>
      </w:r>
      <w:r>
        <w:rPr>
          <w:rFonts w:ascii="Times New Roman" w:hAnsi="Times New Roman" w:cs="Times New Roman"/>
          <w:sz w:val="24"/>
          <w:szCs w:val="24"/>
        </w:rPr>
        <w:tab/>
      </w:r>
      <w:r w:rsidRPr="00455AD2">
        <w:rPr>
          <w:rFonts w:ascii="Times New Roman" w:hAnsi="Times New Roman" w:cs="Times New Roman"/>
          <w:sz w:val="24"/>
          <w:szCs w:val="24"/>
        </w:rPr>
        <w:t>Clinics enrolled for participation in the Medical Assistance Program pursuant to Sections 140.11 and 140.12 to receive reimbursement on an encounter rate basis are prohibited from receiving reimbursement from the Department for the provision of services in Section 140.453 in any form other than their established behavioral health encounter rate.</w:t>
      </w:r>
    </w:p>
    <w:p w:rsidR="00582B5A" w:rsidRDefault="00582B5A" w:rsidP="00F54A1B">
      <w:bookmarkStart w:id="0" w:name="_GoBack"/>
      <w:bookmarkEnd w:id="0"/>
    </w:p>
    <w:p w:rsidR="00B846CB" w:rsidRDefault="00C465ED" w:rsidP="006B55E6">
      <w:pPr>
        <w:ind w:firstLine="720"/>
      </w:pPr>
      <w:r>
        <w:t>(Source:  Amended at 43</w:t>
      </w:r>
      <w:r w:rsidR="003F09E1">
        <w:t xml:space="preserve"> Ill. Reg. </w:t>
      </w:r>
      <w:r w:rsidR="000201B6">
        <w:t>6736</w:t>
      </w:r>
      <w:r w:rsidR="003F09E1">
        <w:t xml:space="preserve">, effective </w:t>
      </w:r>
      <w:r w:rsidR="000201B6">
        <w:t>May 28, 2019</w:t>
      </w:r>
      <w:r w:rsidR="003F09E1">
        <w:t>)</w:t>
      </w:r>
    </w:p>
    <w:sectPr w:rsidR="00B846CB" w:rsidSect="00271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46CB"/>
    <w:rsid w:val="000201B6"/>
    <w:rsid w:val="0002097C"/>
    <w:rsid w:val="00101D60"/>
    <w:rsid w:val="00271D83"/>
    <w:rsid w:val="002A2BED"/>
    <w:rsid w:val="00302775"/>
    <w:rsid w:val="003F09E1"/>
    <w:rsid w:val="004A72CA"/>
    <w:rsid w:val="00582B5A"/>
    <w:rsid w:val="006531D9"/>
    <w:rsid w:val="006B55E6"/>
    <w:rsid w:val="006D3A73"/>
    <w:rsid w:val="007440D8"/>
    <w:rsid w:val="007A3184"/>
    <w:rsid w:val="007B61FF"/>
    <w:rsid w:val="00A90653"/>
    <w:rsid w:val="00AD264F"/>
    <w:rsid w:val="00B524EE"/>
    <w:rsid w:val="00B846CB"/>
    <w:rsid w:val="00C465ED"/>
    <w:rsid w:val="00C50E20"/>
    <w:rsid w:val="00F5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00BA04-1BDB-4CE6-A507-80FBFD23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46CB"/>
    <w:rPr>
      <w:rFonts w:ascii="Tahoma" w:hAnsi="Tahoma" w:cs="Tahoma"/>
      <w:sz w:val="16"/>
      <w:szCs w:val="16"/>
    </w:rPr>
  </w:style>
  <w:style w:type="paragraph" w:styleId="NoSpacing">
    <w:name w:val="No Spacing"/>
    <w:uiPriority w:val="1"/>
    <w:qFormat/>
    <w:rsid w:val="00582B5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4</cp:revision>
  <cp:lastPrinted>2002-08-08T16:54:00Z</cp:lastPrinted>
  <dcterms:created xsi:type="dcterms:W3CDTF">2019-05-14T14:17:00Z</dcterms:created>
  <dcterms:modified xsi:type="dcterms:W3CDTF">2019-06-03T17:12:00Z</dcterms:modified>
</cp:coreProperties>
</file>