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A2" w:rsidRDefault="008144A2" w:rsidP="007C2CBF">
      <w:pPr>
        <w:widowControl w:val="0"/>
        <w:autoSpaceDE w:val="0"/>
        <w:autoSpaceDN w:val="0"/>
        <w:adjustRightInd w:val="0"/>
      </w:pPr>
    </w:p>
    <w:p w:rsidR="008144A2" w:rsidRDefault="008144A2" w:rsidP="007C2C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140.414  Requirements for Prescriptions and Dispensing of Pharmacy Items </w:t>
      </w:r>
      <w:r w:rsidR="00A21416">
        <w:rPr>
          <w:b/>
          <w:bCs/>
        </w:rPr>
        <w:t xml:space="preserve">– </w:t>
      </w:r>
      <w:r w:rsidR="004B5768">
        <w:rPr>
          <w:b/>
          <w:bCs/>
        </w:rPr>
        <w:t>Prescibers</w:t>
      </w:r>
      <w:r>
        <w:t xml:space="preserve"> </w:t>
      </w:r>
    </w:p>
    <w:p w:rsidR="008144A2" w:rsidRDefault="008144A2" w:rsidP="007C2CBF">
      <w:pPr>
        <w:widowControl w:val="0"/>
        <w:autoSpaceDE w:val="0"/>
        <w:autoSpaceDN w:val="0"/>
        <w:adjustRightInd w:val="0"/>
      </w:pPr>
    </w:p>
    <w:p w:rsidR="004B5768" w:rsidRDefault="004B5768" w:rsidP="004B5768">
      <w:pPr>
        <w:widowControl w:val="0"/>
        <w:autoSpaceDE w:val="0"/>
        <w:autoSpaceDN w:val="0"/>
        <w:adjustRightInd w:val="0"/>
      </w:pPr>
      <w:r>
        <w:t xml:space="preserve">For the purpose of this </w:t>
      </w:r>
      <w:r w:rsidR="00CB64AB">
        <w:t>S</w:t>
      </w:r>
      <w:r>
        <w:t>ection, "prescriber" shall mean any person who</w:t>
      </w:r>
      <w:r w:rsidR="00CB64AB">
        <w:t>,</w:t>
      </w:r>
      <w:r>
        <w:t xml:space="preserve"> within the scope of </w:t>
      </w:r>
      <w:r w:rsidR="00CB64AB">
        <w:t xml:space="preserve">his or her </w:t>
      </w:r>
      <w:r>
        <w:t>professional licensing requirements</w:t>
      </w:r>
      <w:r w:rsidR="00CB64AB">
        <w:t>,</w:t>
      </w:r>
      <w:r>
        <w:t xml:space="preserve"> may prescribe or dispense drugs.</w:t>
      </w:r>
    </w:p>
    <w:p w:rsidR="004B5768" w:rsidRDefault="004B5768" w:rsidP="00F750EC"/>
    <w:p w:rsidR="008144A2" w:rsidRDefault="008144A2" w:rsidP="007C2CBF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Prescriptions </w:t>
      </w:r>
    </w:p>
    <w:p w:rsidR="004127DB" w:rsidRDefault="004127DB" w:rsidP="00F750EC"/>
    <w:p w:rsidR="008144A2" w:rsidRDefault="008144A2" w:rsidP="007C2C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</w:t>
      </w:r>
      <w:r w:rsidR="004B5768">
        <w:t>prescriber</w:t>
      </w:r>
      <w:r>
        <w:t xml:space="preserve"> may prescribe any pharmacy item</w:t>
      </w:r>
      <w:r w:rsidR="00DB5A06">
        <w:t>,</w:t>
      </w:r>
      <w:r>
        <w:t xml:space="preserve"> not otherwise excluded</w:t>
      </w:r>
      <w:r w:rsidR="002946BD">
        <w:t>,</w:t>
      </w:r>
      <w:r>
        <w:t xml:space="preserve"> </w:t>
      </w:r>
      <w:r w:rsidR="00CB64AB">
        <w:t>that</w:t>
      </w:r>
      <w:r>
        <w:t xml:space="preserve">, in the </w:t>
      </w:r>
      <w:r w:rsidR="004B5768">
        <w:t>prescriber's</w:t>
      </w:r>
      <w:r>
        <w:t xml:space="preserve"> professional judgment, is essential for the diagnosis or accepted treatment of a recipient's present symptoms.  </w:t>
      </w:r>
      <w:r w:rsidR="004B5768">
        <w:t>The Department may require prior approval of any drug except as outlined in</w:t>
      </w:r>
      <w:r w:rsidR="00CB64AB">
        <w:t xml:space="preserve"> Section</w:t>
      </w:r>
      <w:r w:rsidR="004B5768">
        <w:t xml:space="preserve"> 140.442(a)(9).</w:t>
      </w:r>
      <w:r>
        <w:t xml:space="preserve"> </w:t>
      </w:r>
    </w:p>
    <w:p w:rsidR="004127DB" w:rsidRDefault="004127DB" w:rsidP="00F750EC"/>
    <w:p w:rsidR="008144A2" w:rsidRDefault="008144A2" w:rsidP="007C2C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B5768">
        <w:t>A prescriber</w:t>
      </w:r>
      <w:r>
        <w:t xml:space="preserve"> shall: </w:t>
      </w:r>
    </w:p>
    <w:p w:rsidR="004127DB" w:rsidRDefault="004127DB" w:rsidP="00F750EC"/>
    <w:p w:rsidR="008144A2" w:rsidRDefault="008144A2" w:rsidP="007C2CB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Use </w:t>
      </w:r>
      <w:r w:rsidR="004B5768">
        <w:t>a tamper-resistant</w:t>
      </w:r>
      <w:r w:rsidR="007F319C">
        <w:t xml:space="preserve"> </w:t>
      </w:r>
      <w:r>
        <w:t>prescription form</w:t>
      </w:r>
      <w:r w:rsidR="00CB64AB">
        <w:t xml:space="preserve">, </w:t>
      </w:r>
      <w:r w:rsidR="004B5768">
        <w:t xml:space="preserve">as defined at </w:t>
      </w:r>
      <w:r w:rsidR="00CB64AB">
        <w:t xml:space="preserve">Section </w:t>
      </w:r>
      <w:r w:rsidR="004B5768">
        <w:t>140.443(b)(2), for non-electronic prescriptions.  Non-electronic prescriptions are defined at</w:t>
      </w:r>
      <w:r w:rsidR="00CB64AB">
        <w:t xml:space="preserve"> Section</w:t>
      </w:r>
      <w:r w:rsidR="004B5768">
        <w:t xml:space="preserve"> 140.443(b)(1).  In addition, the prescriber shall ensure the prescription form is compliant with </w:t>
      </w:r>
      <w:r w:rsidR="00E71E80">
        <w:t>Section 3(e) of the Pharmacy Practice Act of 1987 [225 ILCS 85/3(e)</w:t>
      </w:r>
      <w:r w:rsidR="00267164">
        <w:t>]</w:t>
      </w:r>
      <w:r w:rsidR="00E71E80">
        <w:t>, 68 Ill. Adm. Code 1330 and 42 USC 1936(i)(23)</w:t>
      </w:r>
      <w:r>
        <w:t xml:space="preserve">; and </w:t>
      </w:r>
    </w:p>
    <w:p w:rsidR="004127DB" w:rsidRDefault="004127DB" w:rsidP="00F750EC"/>
    <w:p w:rsidR="008144A2" w:rsidRDefault="008144A2" w:rsidP="007C2CB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Enter on the form </w:t>
      </w:r>
      <w:r w:rsidR="004B5768">
        <w:t>all data elements required under</w:t>
      </w:r>
      <w:r w:rsidR="00E71E80">
        <w:t xml:space="preserve"> Section 3(e) of the Pharmacy Practice Act of 1987 [225 ILCS 85/3(e)]</w:t>
      </w:r>
      <w:r w:rsidR="004B5768">
        <w:t xml:space="preserve">, </w:t>
      </w:r>
      <w:r w:rsidR="00E71E80">
        <w:t>68 Ill. Adm. Code 1330 and 42 USC 1936(i)(23)</w:t>
      </w:r>
      <w:r w:rsidR="00A26BA7">
        <w:t>,</w:t>
      </w:r>
      <w:r w:rsidR="00E71E80">
        <w:t xml:space="preserve"> </w:t>
      </w:r>
      <w:r w:rsidR="004B5768">
        <w:t>as well as one of the following data elements identifying the prescriber:</w:t>
      </w:r>
    </w:p>
    <w:p w:rsidR="006A283D" w:rsidRDefault="006A283D" w:rsidP="00F750EC"/>
    <w:p w:rsidR="004B5768" w:rsidRDefault="004B5768" w:rsidP="004B5768">
      <w:pPr>
        <w:widowControl w:val="0"/>
        <w:autoSpaceDE w:val="0"/>
        <w:autoSpaceDN w:val="0"/>
        <w:adjustRightInd w:val="0"/>
        <w:ind w:left="2880" w:firstLine="27"/>
      </w:pPr>
      <w:r>
        <w:t>i)</w:t>
      </w:r>
      <w:r>
        <w:tab/>
        <w:t xml:space="preserve">Drug Enforcement Administration (DEA) Number; or </w:t>
      </w:r>
    </w:p>
    <w:p w:rsidR="004B5768" w:rsidRDefault="004B5768" w:rsidP="00F750EC"/>
    <w:p w:rsidR="004B5768" w:rsidRDefault="004B5768" w:rsidP="004B5768">
      <w:pPr>
        <w:widowControl w:val="0"/>
        <w:autoSpaceDE w:val="0"/>
        <w:autoSpaceDN w:val="0"/>
        <w:adjustRightInd w:val="0"/>
        <w:ind w:left="2880" w:firstLine="27"/>
      </w:pPr>
      <w:r>
        <w:t>ii)</w:t>
      </w:r>
      <w:r>
        <w:tab/>
        <w:t>National Provider I</w:t>
      </w:r>
      <w:r w:rsidR="002946BD">
        <w:t>n</w:t>
      </w:r>
      <w:r>
        <w:t>dentifier (NPI);</w:t>
      </w:r>
      <w:r w:rsidR="00CB64AB">
        <w:t xml:space="preserve"> </w:t>
      </w:r>
      <w:r>
        <w:t>or</w:t>
      </w:r>
    </w:p>
    <w:p w:rsidR="004B5768" w:rsidRDefault="004B5768" w:rsidP="00F750EC"/>
    <w:p w:rsidR="004B5768" w:rsidRDefault="004B5768" w:rsidP="004B5768">
      <w:pPr>
        <w:widowControl w:val="0"/>
        <w:autoSpaceDE w:val="0"/>
        <w:autoSpaceDN w:val="0"/>
        <w:adjustRightInd w:val="0"/>
        <w:ind w:left="2880" w:firstLine="27"/>
      </w:pPr>
      <w:r>
        <w:t>iii)</w:t>
      </w:r>
      <w:r>
        <w:tab/>
        <w:t>Medical Assistance Program Provider Number; or</w:t>
      </w:r>
    </w:p>
    <w:p w:rsidR="004B5768" w:rsidRDefault="004B5768" w:rsidP="00F750EC"/>
    <w:p w:rsidR="004B5768" w:rsidRDefault="004B5768" w:rsidP="004B5768">
      <w:pPr>
        <w:widowControl w:val="0"/>
        <w:autoSpaceDE w:val="0"/>
        <w:autoSpaceDN w:val="0"/>
        <w:adjustRightInd w:val="0"/>
        <w:ind w:left="2880" w:firstLine="27"/>
      </w:pPr>
      <w:r>
        <w:t>iv)</w:t>
      </w:r>
      <w:r>
        <w:tab/>
        <w:t>Illinois State License Number.</w:t>
      </w:r>
    </w:p>
    <w:p w:rsidR="009D0317" w:rsidRDefault="009D0317" w:rsidP="00F750EC"/>
    <w:p w:rsidR="004127DB" w:rsidRDefault="008144A2" w:rsidP="00CB64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695C49">
        <w:t>prescriber</w:t>
      </w:r>
      <w:r>
        <w:t xml:space="preserve"> shall not charge for writing a prescription</w:t>
      </w:r>
      <w:r w:rsidR="00695C49">
        <w:t>.</w:t>
      </w:r>
      <w:r>
        <w:t xml:space="preserve"> </w:t>
      </w:r>
    </w:p>
    <w:p w:rsidR="00E3719A" w:rsidRDefault="00E3719A" w:rsidP="00E3719A">
      <w:pPr>
        <w:widowControl w:val="0"/>
        <w:autoSpaceDE w:val="0"/>
        <w:autoSpaceDN w:val="0"/>
        <w:adjustRightInd w:val="0"/>
      </w:pPr>
    </w:p>
    <w:p w:rsidR="006F2AAA" w:rsidRDefault="008144A2" w:rsidP="006F2AAA">
      <w:pPr>
        <w:widowControl w:val="0"/>
        <w:autoSpaceDE w:val="0"/>
        <w:autoSpaceDN w:val="0"/>
        <w:adjustRightInd w:val="0"/>
        <w:ind w:left="2166" w:hanging="726"/>
      </w:pPr>
      <w:r>
        <w:t>4)</w:t>
      </w:r>
      <w:r>
        <w:tab/>
        <w:t xml:space="preserve">Items </w:t>
      </w:r>
      <w:r w:rsidR="00695C49">
        <w:t>that</w:t>
      </w:r>
      <w:r>
        <w:t xml:space="preserve"> shall not be prescribed are listed in </w:t>
      </w:r>
      <w:r w:rsidR="00695C49">
        <w:t>Section 140.441.</w:t>
      </w:r>
      <w:r w:rsidR="00695C49" w:rsidDel="00695C49">
        <w:t xml:space="preserve"> </w:t>
      </w:r>
    </w:p>
    <w:p w:rsidR="004127DB" w:rsidRDefault="004127DB" w:rsidP="00F750EC"/>
    <w:p w:rsidR="006F2AAA" w:rsidRDefault="008144A2" w:rsidP="00AE4C07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Dispensed Items </w:t>
      </w:r>
    </w:p>
    <w:p w:rsidR="00695C49" w:rsidRDefault="00695C49" w:rsidP="00F750EC"/>
    <w:p w:rsidR="00D02BE5" w:rsidRDefault="00695C49" w:rsidP="00AE4C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144A2" w:rsidRPr="00E40822">
        <w:t xml:space="preserve">A participating </w:t>
      </w:r>
      <w:r>
        <w:t>prescriber</w:t>
      </w:r>
      <w:r w:rsidR="008144A2" w:rsidRPr="00E40822">
        <w:t xml:space="preserve"> may dispense pharmacy items </w:t>
      </w:r>
      <w:r>
        <w:t>subject to the Department's coverage policies.</w:t>
      </w:r>
      <w:r w:rsidR="00D02BE5">
        <w:t xml:space="preserve">  The prescriber</w:t>
      </w:r>
      <w:r w:rsidR="008144A2" w:rsidRPr="00E40822">
        <w:t xml:space="preserve"> shall not charge for any samples dispensed or anesthesia agents administered for office surgical </w:t>
      </w:r>
      <w:r w:rsidR="008144A2" w:rsidRPr="00E40822">
        <w:lastRenderedPageBreak/>
        <w:t xml:space="preserve">procedures. </w:t>
      </w:r>
    </w:p>
    <w:p w:rsidR="00D02BE5" w:rsidRDefault="00D02BE5" w:rsidP="00F750EC"/>
    <w:p w:rsidR="0007062A" w:rsidRDefault="00D02BE5" w:rsidP="00AE4C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7062A">
        <w:t>Effective</w:t>
      </w:r>
      <w:r w:rsidR="000D2179">
        <w:t xml:space="preserve"> </w:t>
      </w:r>
      <w:r w:rsidR="009B002E">
        <w:t>July 1, 2012</w:t>
      </w:r>
      <w:r w:rsidR="0007062A">
        <w:t>, the</w:t>
      </w:r>
      <w:r w:rsidR="008144A2" w:rsidRPr="00E40822">
        <w:t xml:space="preserve"> Department shall pay for </w:t>
      </w:r>
      <w:r w:rsidR="0007062A">
        <w:t>covered outpatient drug items dispensed or administered by a non-pharmacy provider at a rate equal to the low</w:t>
      </w:r>
      <w:r w:rsidR="005810D7">
        <w:t>est</w:t>
      </w:r>
      <w:r w:rsidR="0007062A">
        <w:t xml:space="preserve"> of</w:t>
      </w:r>
      <w:r w:rsidR="00390ABA">
        <w:t xml:space="preserve"> the provider's usual and customary charge to the public; or</w:t>
      </w:r>
    </w:p>
    <w:p w:rsidR="0007062A" w:rsidRDefault="0007062A" w:rsidP="00F750EC"/>
    <w:p w:rsidR="0007062A" w:rsidRDefault="00390ABA" w:rsidP="00390ABA">
      <w:pPr>
        <w:ind w:left="2880" w:hanging="720"/>
      </w:pPr>
      <w:r>
        <w:t>A</w:t>
      </w:r>
      <w:r w:rsidR="0007062A">
        <w:t>)</w:t>
      </w:r>
      <w:r w:rsidR="0007062A">
        <w:tab/>
        <w:t>The Average Sales Price (ASP) plus 6 percent.  ASP means the ASP as defined in the Social Security Act, Title XVIII, section 1847A(c)</w:t>
      </w:r>
      <w:r w:rsidR="005810D7">
        <w:t xml:space="preserve"> (42 USC 1395 w-3a(c))</w:t>
      </w:r>
      <w:r w:rsidR="0007062A">
        <w:t xml:space="preserve"> and calculated by the federal Centers for Medicare and Medicaid Services (CMMS)</w:t>
      </w:r>
      <w:r w:rsidR="005810D7">
        <w:t>; or</w:t>
      </w:r>
      <w:r w:rsidR="0007062A">
        <w:t xml:space="preserve"> </w:t>
      </w:r>
    </w:p>
    <w:p w:rsidR="0007062A" w:rsidRDefault="0007062A" w:rsidP="00F750EC"/>
    <w:p w:rsidR="009B002E" w:rsidRPr="009B002E" w:rsidRDefault="009B002E" w:rsidP="009B002E">
      <w:pPr>
        <w:ind w:left="2880" w:hanging="720"/>
      </w:pPr>
      <w:r w:rsidRPr="009B002E">
        <w:t>B)</w:t>
      </w:r>
      <w:r>
        <w:tab/>
      </w:r>
      <w:r w:rsidRPr="009B002E">
        <w:t>The State upper limit.</w:t>
      </w:r>
    </w:p>
    <w:p w:rsidR="009B002E" w:rsidRDefault="009B002E" w:rsidP="00F750EC"/>
    <w:p w:rsidR="0007062A" w:rsidRDefault="009B002E" w:rsidP="009B002E">
      <w:pPr>
        <w:ind w:left="2160" w:hanging="720"/>
      </w:pPr>
      <w:r>
        <w:t>3)</w:t>
      </w:r>
      <w:r w:rsidR="0007062A">
        <w:tab/>
      </w:r>
      <w:r w:rsidR="00B55205">
        <w:t>Effective July 1, 2012</w:t>
      </w:r>
      <w:r w:rsidR="00F557F5">
        <w:t>, in</w:t>
      </w:r>
      <w:r w:rsidR="00B55205">
        <w:t xml:space="preserve"> </w:t>
      </w:r>
      <w:r w:rsidR="000D2179">
        <w:t xml:space="preserve">cases </w:t>
      </w:r>
      <w:r w:rsidR="00390ABA">
        <w:t xml:space="preserve">in which </w:t>
      </w:r>
      <w:r w:rsidR="000D2179">
        <w:t>ASP is not available</w:t>
      </w:r>
      <w:r>
        <w:t xml:space="preserve"> and no State upper limit has been developed</w:t>
      </w:r>
      <w:r w:rsidR="000D2179">
        <w:t xml:space="preserve">, the </w:t>
      </w:r>
      <w:r w:rsidR="0007062A">
        <w:t>Department</w:t>
      </w:r>
      <w:r w:rsidR="005810D7">
        <w:t>'</w:t>
      </w:r>
      <w:r w:rsidR="0007062A">
        <w:t xml:space="preserve">s lowest maximum allowable price for all covered NDCs assigned to the HCPCS billing code </w:t>
      </w:r>
      <w:r w:rsidR="005810D7">
        <w:t>(</w:t>
      </w:r>
      <w:r w:rsidR="0007062A">
        <w:t>the methodology for determining the Department</w:t>
      </w:r>
      <w:r w:rsidR="005810D7">
        <w:t>'</w:t>
      </w:r>
      <w:r w:rsidR="0007062A">
        <w:t xml:space="preserve">s maximum prescription prices is specified in </w:t>
      </w:r>
      <w:r w:rsidR="005810D7">
        <w:t xml:space="preserve">Section </w:t>
      </w:r>
      <w:r w:rsidR="0007062A">
        <w:t xml:space="preserve">140.445(b)(1) </w:t>
      </w:r>
      <w:r w:rsidR="005810D7">
        <w:t xml:space="preserve">and </w:t>
      </w:r>
      <w:r w:rsidR="0007062A">
        <w:t>(b)(2)</w:t>
      </w:r>
      <w:r w:rsidR="005810D7">
        <w:t>)</w:t>
      </w:r>
      <w:r w:rsidR="0007062A">
        <w:t>.</w:t>
      </w:r>
    </w:p>
    <w:p w:rsidR="0007062A" w:rsidRDefault="0007062A" w:rsidP="00F750EC"/>
    <w:p w:rsidR="008144A2" w:rsidRDefault="009B002E" w:rsidP="005810D7">
      <w:pPr>
        <w:ind w:left="2160" w:hanging="720"/>
      </w:pPr>
      <w:r>
        <w:t>4)</w:t>
      </w:r>
      <w:r w:rsidR="0007062A">
        <w:tab/>
        <w:t>Reimbursement rates for drugs dispensed or administered by non-pharmacy providers shall be updated no less frequently than twice per calendar year.</w:t>
      </w:r>
      <w:r w:rsidR="008144A2" w:rsidRPr="00E40822">
        <w:t xml:space="preserve"> </w:t>
      </w:r>
    </w:p>
    <w:p w:rsidR="00D02BE5" w:rsidRDefault="00D02BE5" w:rsidP="00F750EC">
      <w:bookmarkStart w:id="0" w:name="_GoBack"/>
      <w:bookmarkEnd w:id="0"/>
    </w:p>
    <w:p w:rsidR="009B002E" w:rsidRPr="00D55B37" w:rsidRDefault="009B002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C77C3">
        <w:t>10282</w:t>
      </w:r>
      <w:r w:rsidRPr="00D55B37">
        <w:t xml:space="preserve">, effective </w:t>
      </w:r>
      <w:r w:rsidR="001C77C3">
        <w:t>June 27, 2013</w:t>
      </w:r>
      <w:r w:rsidRPr="00D55B37">
        <w:t>)</w:t>
      </w:r>
    </w:p>
    <w:sectPr w:rsidR="009B002E" w:rsidRPr="00D55B37" w:rsidSect="007C2CB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F6C49"/>
    <w:multiLevelType w:val="hybridMultilevel"/>
    <w:tmpl w:val="11AEC060"/>
    <w:lvl w:ilvl="0" w:tplc="F84E935E">
      <w:start w:val="1"/>
      <w:numFmt w:val="decimal"/>
      <w:lvlText w:val="%1)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4A2"/>
    <w:rsid w:val="0007062A"/>
    <w:rsid w:val="000D2179"/>
    <w:rsid w:val="001C77C3"/>
    <w:rsid w:val="001E2F55"/>
    <w:rsid w:val="00267164"/>
    <w:rsid w:val="00283817"/>
    <w:rsid w:val="002946BD"/>
    <w:rsid w:val="002F264A"/>
    <w:rsid w:val="00390ABA"/>
    <w:rsid w:val="004127DB"/>
    <w:rsid w:val="004B5768"/>
    <w:rsid w:val="004F7B02"/>
    <w:rsid w:val="005810D7"/>
    <w:rsid w:val="005C361F"/>
    <w:rsid w:val="005D0B38"/>
    <w:rsid w:val="005D53E5"/>
    <w:rsid w:val="005E5074"/>
    <w:rsid w:val="00657A44"/>
    <w:rsid w:val="00695C49"/>
    <w:rsid w:val="006A283D"/>
    <w:rsid w:val="006C0EC2"/>
    <w:rsid w:val="006F2AAA"/>
    <w:rsid w:val="007C2CBF"/>
    <w:rsid w:val="007F319C"/>
    <w:rsid w:val="008024B7"/>
    <w:rsid w:val="008144A2"/>
    <w:rsid w:val="009B002E"/>
    <w:rsid w:val="009D0317"/>
    <w:rsid w:val="00A21416"/>
    <w:rsid w:val="00A26BA7"/>
    <w:rsid w:val="00A64154"/>
    <w:rsid w:val="00AE4C07"/>
    <w:rsid w:val="00B55205"/>
    <w:rsid w:val="00B73CDE"/>
    <w:rsid w:val="00BE71E0"/>
    <w:rsid w:val="00C27D52"/>
    <w:rsid w:val="00CB64AB"/>
    <w:rsid w:val="00CD113E"/>
    <w:rsid w:val="00CF019D"/>
    <w:rsid w:val="00D02BE5"/>
    <w:rsid w:val="00D1222A"/>
    <w:rsid w:val="00D470D1"/>
    <w:rsid w:val="00DB5A06"/>
    <w:rsid w:val="00E3719A"/>
    <w:rsid w:val="00E40822"/>
    <w:rsid w:val="00E71E80"/>
    <w:rsid w:val="00E91F7F"/>
    <w:rsid w:val="00F557F5"/>
    <w:rsid w:val="00F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B084C4-3868-4233-928B-6B9F67F2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7D52"/>
  </w:style>
  <w:style w:type="paragraph" w:styleId="BalloonText">
    <w:name w:val="Balloon Text"/>
    <w:basedOn w:val="Normal"/>
    <w:semiHidden/>
    <w:rsid w:val="005E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King, Melissa A.</cp:lastModifiedBy>
  <cp:revision>4</cp:revision>
  <cp:lastPrinted>2008-09-23T15:50:00Z</cp:lastPrinted>
  <dcterms:created xsi:type="dcterms:W3CDTF">2013-07-03T16:18:00Z</dcterms:created>
  <dcterms:modified xsi:type="dcterms:W3CDTF">2015-08-26T19:32:00Z</dcterms:modified>
</cp:coreProperties>
</file>