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B0" w:rsidRDefault="00B917B0" w:rsidP="00B917B0">
      <w:pPr>
        <w:spacing w:after="0" w:line="240" w:lineRule="auto"/>
        <w:rPr>
          <w:rFonts w:ascii="Times New Roman" w:hAnsi="Times New Roman" w:cs="Times New Roman"/>
          <w:b/>
          <w:sz w:val="24"/>
          <w:szCs w:val="24"/>
        </w:rPr>
      </w:pPr>
    </w:p>
    <w:p w:rsidR="00B917B0" w:rsidRPr="00B917B0" w:rsidRDefault="00B917B0" w:rsidP="00B917B0">
      <w:pPr>
        <w:spacing w:after="0" w:line="240" w:lineRule="auto"/>
        <w:rPr>
          <w:rFonts w:ascii="Times New Roman" w:hAnsi="Times New Roman" w:cs="Times New Roman"/>
          <w:b/>
          <w:sz w:val="24"/>
          <w:szCs w:val="24"/>
        </w:rPr>
      </w:pPr>
      <w:r w:rsidRPr="00B917B0">
        <w:rPr>
          <w:rFonts w:ascii="Times New Roman" w:hAnsi="Times New Roman" w:cs="Times New Roman"/>
          <w:b/>
          <w:sz w:val="24"/>
          <w:szCs w:val="24"/>
        </w:rPr>
        <w:t xml:space="preserve">Section 140.75  Managed Care </w:t>
      </w:r>
      <w:r w:rsidR="004B6359">
        <w:rPr>
          <w:rFonts w:ascii="Times New Roman" w:hAnsi="Times New Roman" w:cs="Times New Roman"/>
          <w:b/>
          <w:sz w:val="24"/>
          <w:szCs w:val="24"/>
        </w:rPr>
        <w:t xml:space="preserve">− </w:t>
      </w:r>
      <w:r w:rsidRPr="00B917B0">
        <w:rPr>
          <w:rFonts w:ascii="Times New Roman" w:hAnsi="Times New Roman" w:cs="Times New Roman"/>
          <w:b/>
          <w:sz w:val="24"/>
          <w:szCs w:val="24"/>
        </w:rPr>
        <w:t xml:space="preserve">Disputed Provider Claims Resolution Process </w:t>
      </w:r>
    </w:p>
    <w:p w:rsidR="00B917B0" w:rsidRPr="00B917B0" w:rsidRDefault="00B917B0" w:rsidP="00B917B0">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1440" w:hanging="720"/>
        <w:rPr>
          <w:rFonts w:ascii="Times New Roman" w:hAnsi="Times New Roman" w:cs="Times New Roman"/>
          <w:sz w:val="24"/>
          <w:szCs w:val="24"/>
        </w:rPr>
      </w:pPr>
      <w:r w:rsidRPr="00B917B0">
        <w:rPr>
          <w:rFonts w:ascii="Times New Roman" w:hAnsi="Times New Roman" w:cs="Times New Roman"/>
          <w:sz w:val="24"/>
          <w:szCs w:val="24"/>
        </w:rPr>
        <w:t>a)</w:t>
      </w:r>
      <w:r>
        <w:rPr>
          <w:rFonts w:ascii="Times New Roman" w:hAnsi="Times New Roman" w:cs="Times New Roman"/>
          <w:sz w:val="24"/>
          <w:szCs w:val="24"/>
        </w:rPr>
        <w:tab/>
      </w:r>
      <w:r w:rsidRPr="00B917B0">
        <w:rPr>
          <w:rFonts w:ascii="Times New Roman" w:hAnsi="Times New Roman" w:cs="Times New Roman"/>
          <w:sz w:val="24"/>
          <w:szCs w:val="24"/>
        </w:rPr>
        <w:t xml:space="preserve">The Department </w:t>
      </w:r>
      <w:r w:rsidR="004B6359">
        <w:rPr>
          <w:rFonts w:ascii="Times New Roman" w:hAnsi="Times New Roman" w:cs="Times New Roman"/>
          <w:sz w:val="24"/>
          <w:szCs w:val="24"/>
        </w:rPr>
        <w:t>will</w:t>
      </w:r>
      <w:r w:rsidRPr="00B917B0">
        <w:rPr>
          <w:rFonts w:ascii="Times New Roman" w:hAnsi="Times New Roman" w:cs="Times New Roman"/>
          <w:sz w:val="24"/>
          <w:szCs w:val="24"/>
        </w:rPr>
        <w:t xml:space="preserve"> maintain an electronic provider complaint portal through which a disputed claim between a provider and an MCO is documented, monitored, and resolved. A disputed claim is a determination made by an MCO that denies in whole or in part a claim for reimbursement to a provider for services rendered by the provider to an enrollee of the MCO with which the provider disagrees.  </w:t>
      </w:r>
    </w:p>
    <w:p w:rsidR="00B917B0" w:rsidRPr="00B917B0" w:rsidRDefault="00B917B0" w:rsidP="00B917B0">
      <w:pPr>
        <w:spacing w:after="0" w:line="240" w:lineRule="auto"/>
        <w:rPr>
          <w:rFonts w:ascii="Times New Roman" w:hAnsi="Times New Roman" w:cs="Times New Roman"/>
          <w:sz w:val="24"/>
          <w:szCs w:val="24"/>
        </w:rPr>
      </w:pPr>
    </w:p>
    <w:p w:rsidR="00B917B0" w:rsidRDefault="00B917B0" w:rsidP="00B917B0">
      <w:pPr>
        <w:spacing w:after="0" w:line="240" w:lineRule="auto"/>
        <w:ind w:left="1440" w:hanging="720"/>
        <w:rPr>
          <w:rFonts w:ascii="Times New Roman" w:hAnsi="Times New Roman" w:cs="Times New Roman"/>
          <w:sz w:val="24"/>
          <w:szCs w:val="24"/>
        </w:rPr>
      </w:pPr>
      <w:r w:rsidRPr="00B917B0">
        <w:rPr>
          <w:rFonts w:ascii="Times New Roman" w:hAnsi="Times New Roman" w:cs="Times New Roman"/>
          <w:sz w:val="24"/>
          <w:szCs w:val="24"/>
        </w:rPr>
        <w:t>b)</w:t>
      </w:r>
      <w:r>
        <w:rPr>
          <w:rFonts w:ascii="Times New Roman" w:hAnsi="Times New Roman" w:cs="Times New Roman"/>
          <w:sz w:val="24"/>
          <w:szCs w:val="24"/>
        </w:rPr>
        <w:tab/>
      </w:r>
      <w:r w:rsidRPr="00B917B0">
        <w:rPr>
          <w:rFonts w:ascii="Times New Roman" w:hAnsi="Times New Roman" w:cs="Times New Roman"/>
          <w:sz w:val="24"/>
          <w:szCs w:val="24"/>
        </w:rPr>
        <w:t>A provider or its billing agent may submit to the Department</w:t>
      </w:r>
      <w:r w:rsidR="004B6359">
        <w:rPr>
          <w:rFonts w:ascii="Times New Roman" w:hAnsi="Times New Roman" w:cs="Times New Roman"/>
          <w:sz w:val="24"/>
          <w:szCs w:val="24"/>
        </w:rPr>
        <w:t>'</w:t>
      </w:r>
      <w:r w:rsidRPr="00B917B0">
        <w:rPr>
          <w:rFonts w:ascii="Times New Roman" w:hAnsi="Times New Roman" w:cs="Times New Roman"/>
          <w:sz w:val="24"/>
          <w:szCs w:val="24"/>
        </w:rPr>
        <w:t>s provider complaint portal a disputed claim only after filing with the MCO</w:t>
      </w:r>
      <w:r>
        <w:rPr>
          <w:rFonts w:ascii="Times New Roman" w:hAnsi="Times New Roman" w:cs="Times New Roman"/>
          <w:sz w:val="24"/>
          <w:szCs w:val="24"/>
        </w:rPr>
        <w:t>'</w:t>
      </w:r>
      <w:r w:rsidRPr="00B917B0">
        <w:rPr>
          <w:rFonts w:ascii="Times New Roman" w:hAnsi="Times New Roman" w:cs="Times New Roman"/>
          <w:sz w:val="24"/>
          <w:szCs w:val="24"/>
        </w:rPr>
        <w:t>s internal provider dispute resolution process, as described in this subsection</w:t>
      </w:r>
      <w:r w:rsidR="004B6359">
        <w:rPr>
          <w:rFonts w:ascii="Times New Roman" w:hAnsi="Times New Roman" w:cs="Times New Roman"/>
          <w:sz w:val="24"/>
          <w:szCs w:val="24"/>
        </w:rPr>
        <w:t xml:space="preserve"> (b)</w:t>
      </w:r>
      <w:r w:rsidRPr="00B917B0">
        <w:rPr>
          <w:rFonts w:ascii="Times New Roman" w:hAnsi="Times New Roman" w:cs="Times New Roman"/>
          <w:sz w:val="24"/>
          <w:szCs w:val="24"/>
        </w:rPr>
        <w:t>.  Multiple claim disputes involving the same MCO may be submitted in one complaint, regardless of whether the claims are for different enrollees, when the specific reason for non-payment of the claims involves a common question of fact or policy.</w:t>
      </w:r>
    </w:p>
    <w:p w:rsidR="00B917B0" w:rsidRPr="00B917B0" w:rsidRDefault="00B917B0" w:rsidP="00C66268">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2160" w:hanging="720"/>
        <w:rPr>
          <w:rFonts w:ascii="Times New Roman" w:hAnsi="Times New Roman" w:cs="Times New Roman"/>
          <w:sz w:val="24"/>
          <w:szCs w:val="24"/>
        </w:rPr>
      </w:pPr>
      <w:r w:rsidRPr="00B917B0">
        <w:rPr>
          <w:rFonts w:ascii="Times New Roman" w:hAnsi="Times New Roman" w:cs="Times New Roman"/>
          <w:sz w:val="24"/>
          <w:szCs w:val="24"/>
        </w:rPr>
        <w:t>1)</w:t>
      </w:r>
      <w:r>
        <w:rPr>
          <w:rFonts w:ascii="Times New Roman" w:hAnsi="Times New Roman" w:cs="Times New Roman"/>
          <w:sz w:val="24"/>
          <w:szCs w:val="24"/>
        </w:rPr>
        <w:tab/>
      </w:r>
      <w:r w:rsidRPr="00B917B0">
        <w:rPr>
          <w:rFonts w:ascii="Times New Roman" w:hAnsi="Times New Roman" w:cs="Times New Roman"/>
          <w:sz w:val="24"/>
          <w:szCs w:val="24"/>
        </w:rPr>
        <w:t>The provider</w:t>
      </w:r>
      <w:r>
        <w:rPr>
          <w:rFonts w:ascii="Times New Roman" w:hAnsi="Times New Roman" w:cs="Times New Roman"/>
          <w:sz w:val="24"/>
          <w:szCs w:val="24"/>
        </w:rPr>
        <w:t>'</w:t>
      </w:r>
      <w:r w:rsidRPr="00B917B0">
        <w:rPr>
          <w:rFonts w:ascii="Times New Roman" w:hAnsi="Times New Roman" w:cs="Times New Roman"/>
          <w:sz w:val="24"/>
          <w:szCs w:val="24"/>
        </w:rPr>
        <w:t xml:space="preserve">s submission to the portal must include the date the disputed claims </w:t>
      </w:r>
      <w:r w:rsidR="004B6359">
        <w:rPr>
          <w:rFonts w:ascii="Times New Roman" w:hAnsi="Times New Roman" w:cs="Times New Roman"/>
          <w:sz w:val="24"/>
          <w:szCs w:val="24"/>
        </w:rPr>
        <w:t>were</w:t>
      </w:r>
      <w:r w:rsidRPr="00B917B0">
        <w:rPr>
          <w:rFonts w:ascii="Times New Roman" w:hAnsi="Times New Roman" w:cs="Times New Roman"/>
          <w:sz w:val="24"/>
          <w:szCs w:val="24"/>
        </w:rPr>
        <w:t xml:space="preserve"> filed with the MCO</w:t>
      </w:r>
      <w:r>
        <w:rPr>
          <w:rFonts w:ascii="Times New Roman" w:hAnsi="Times New Roman" w:cs="Times New Roman"/>
          <w:sz w:val="24"/>
          <w:szCs w:val="24"/>
        </w:rPr>
        <w:t>'</w:t>
      </w:r>
      <w:r w:rsidRPr="00B917B0">
        <w:rPr>
          <w:rFonts w:ascii="Times New Roman" w:hAnsi="Times New Roman" w:cs="Times New Roman"/>
          <w:sz w:val="24"/>
          <w:szCs w:val="24"/>
        </w:rPr>
        <w:t>s internal provider dispute resolution process and the corresponding MCO-provided tracking number.</w:t>
      </w:r>
    </w:p>
    <w:p w:rsidR="00B917B0" w:rsidRPr="00B917B0" w:rsidRDefault="00B917B0" w:rsidP="00B917B0">
      <w:pPr>
        <w:spacing w:after="0" w:line="240" w:lineRule="auto"/>
        <w:rPr>
          <w:rFonts w:ascii="Times New Roman" w:hAnsi="Times New Roman" w:cs="Times New Roman"/>
          <w:sz w:val="24"/>
          <w:szCs w:val="24"/>
        </w:rPr>
      </w:pPr>
      <w:bookmarkStart w:id="0" w:name="_GoBack"/>
      <w:bookmarkEnd w:id="0"/>
    </w:p>
    <w:p w:rsidR="00B917B0" w:rsidRPr="00B917B0" w:rsidRDefault="00B917B0" w:rsidP="00B917B0">
      <w:pPr>
        <w:spacing w:after="0" w:line="240" w:lineRule="auto"/>
        <w:ind w:left="2160" w:hanging="720"/>
        <w:rPr>
          <w:rFonts w:ascii="Times New Roman" w:hAnsi="Times New Roman" w:cs="Times New Roman"/>
          <w:sz w:val="24"/>
          <w:szCs w:val="24"/>
        </w:rPr>
      </w:pPr>
      <w:r w:rsidRPr="00B917B0">
        <w:rPr>
          <w:rFonts w:ascii="Times New Roman" w:hAnsi="Times New Roman" w:cs="Times New Roman"/>
          <w:sz w:val="24"/>
          <w:szCs w:val="24"/>
        </w:rPr>
        <w:t>2)</w:t>
      </w:r>
      <w:r>
        <w:rPr>
          <w:rFonts w:ascii="Times New Roman" w:hAnsi="Times New Roman" w:cs="Times New Roman"/>
          <w:sz w:val="24"/>
          <w:szCs w:val="24"/>
        </w:rPr>
        <w:tab/>
      </w:r>
      <w:r w:rsidRPr="00B917B0">
        <w:rPr>
          <w:rFonts w:ascii="Times New Roman" w:hAnsi="Times New Roman" w:cs="Times New Roman"/>
          <w:sz w:val="24"/>
          <w:szCs w:val="24"/>
        </w:rPr>
        <w:t xml:space="preserve">Disputes that are submitted to the MCO internal dispute resolution process may be submitted to the provider complaint portal no sooner than 30 </w:t>
      </w:r>
      <w:r w:rsidR="00FA5DFE">
        <w:rPr>
          <w:rFonts w:ascii="Times New Roman" w:hAnsi="Times New Roman" w:cs="Times New Roman"/>
          <w:sz w:val="24"/>
          <w:szCs w:val="24"/>
        </w:rPr>
        <w:t xml:space="preserve">calendar </w:t>
      </w:r>
      <w:r w:rsidRPr="00B917B0">
        <w:rPr>
          <w:rFonts w:ascii="Times New Roman" w:hAnsi="Times New Roman" w:cs="Times New Roman"/>
          <w:sz w:val="24"/>
          <w:szCs w:val="24"/>
        </w:rPr>
        <w:t>days after submitting to the MCO</w:t>
      </w:r>
      <w:r>
        <w:rPr>
          <w:rFonts w:ascii="Times New Roman" w:hAnsi="Times New Roman" w:cs="Times New Roman"/>
          <w:sz w:val="24"/>
          <w:szCs w:val="24"/>
        </w:rPr>
        <w:t>'</w:t>
      </w:r>
      <w:r w:rsidRPr="00B917B0">
        <w:rPr>
          <w:rFonts w:ascii="Times New Roman" w:hAnsi="Times New Roman" w:cs="Times New Roman"/>
          <w:sz w:val="24"/>
          <w:szCs w:val="24"/>
        </w:rPr>
        <w:t xml:space="preserve">s internal process and not later than 30 </w:t>
      </w:r>
      <w:r w:rsidR="00FA5DFE">
        <w:rPr>
          <w:rFonts w:ascii="Times New Roman" w:hAnsi="Times New Roman" w:cs="Times New Roman"/>
          <w:sz w:val="24"/>
          <w:szCs w:val="24"/>
        </w:rPr>
        <w:t xml:space="preserve">calendar </w:t>
      </w:r>
      <w:r w:rsidRPr="00B917B0">
        <w:rPr>
          <w:rFonts w:ascii="Times New Roman" w:hAnsi="Times New Roman" w:cs="Times New Roman"/>
          <w:sz w:val="24"/>
          <w:szCs w:val="24"/>
        </w:rPr>
        <w:t xml:space="preserve">days after the unsatisfactory resolution of the internal MCO process or 60 </w:t>
      </w:r>
      <w:r w:rsidR="00FA5DFE">
        <w:rPr>
          <w:rFonts w:ascii="Times New Roman" w:hAnsi="Times New Roman" w:cs="Times New Roman"/>
          <w:sz w:val="24"/>
          <w:szCs w:val="24"/>
        </w:rPr>
        <w:t xml:space="preserve">calendar </w:t>
      </w:r>
      <w:r w:rsidRPr="00B917B0">
        <w:rPr>
          <w:rFonts w:ascii="Times New Roman" w:hAnsi="Times New Roman" w:cs="Times New Roman"/>
          <w:sz w:val="24"/>
          <w:szCs w:val="24"/>
        </w:rPr>
        <w:t xml:space="preserve">days after submitting the dispute to the MCO internal process.  </w:t>
      </w:r>
    </w:p>
    <w:p w:rsidR="00B917B0" w:rsidRPr="00B917B0" w:rsidRDefault="00B917B0" w:rsidP="00B917B0">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1440" w:hanging="720"/>
        <w:rPr>
          <w:rFonts w:ascii="Times New Roman" w:hAnsi="Times New Roman" w:cs="Times New Roman"/>
          <w:sz w:val="24"/>
          <w:szCs w:val="24"/>
        </w:rPr>
      </w:pPr>
      <w:r w:rsidRPr="00B917B0">
        <w:rPr>
          <w:rFonts w:ascii="Times New Roman" w:hAnsi="Times New Roman" w:cs="Times New Roman"/>
          <w:sz w:val="24"/>
          <w:szCs w:val="24"/>
        </w:rPr>
        <w:t>c)</w:t>
      </w:r>
      <w:r>
        <w:rPr>
          <w:rFonts w:ascii="Times New Roman" w:hAnsi="Times New Roman" w:cs="Times New Roman"/>
          <w:sz w:val="24"/>
          <w:szCs w:val="24"/>
        </w:rPr>
        <w:tab/>
      </w:r>
      <w:r w:rsidRPr="00B917B0">
        <w:rPr>
          <w:rFonts w:ascii="Times New Roman" w:hAnsi="Times New Roman" w:cs="Times New Roman"/>
          <w:sz w:val="24"/>
          <w:szCs w:val="24"/>
        </w:rPr>
        <w:t xml:space="preserve">The Department, within 10 business days </w:t>
      </w:r>
      <w:r w:rsidR="004B6359">
        <w:rPr>
          <w:rFonts w:ascii="Times New Roman" w:hAnsi="Times New Roman" w:cs="Times New Roman"/>
          <w:sz w:val="24"/>
          <w:szCs w:val="24"/>
        </w:rPr>
        <w:t>after</w:t>
      </w:r>
      <w:r w:rsidRPr="00B917B0">
        <w:rPr>
          <w:rFonts w:ascii="Times New Roman" w:hAnsi="Times New Roman" w:cs="Times New Roman"/>
          <w:sz w:val="24"/>
          <w:szCs w:val="24"/>
        </w:rPr>
        <w:t xml:space="preserve"> a provider</w:t>
      </w:r>
      <w:r w:rsidR="004B6359">
        <w:rPr>
          <w:rFonts w:ascii="Times New Roman" w:hAnsi="Times New Roman" w:cs="Times New Roman"/>
          <w:sz w:val="24"/>
          <w:szCs w:val="24"/>
        </w:rPr>
        <w:t>'</w:t>
      </w:r>
      <w:r w:rsidRPr="00B917B0">
        <w:rPr>
          <w:rFonts w:ascii="Times New Roman" w:hAnsi="Times New Roman" w:cs="Times New Roman"/>
          <w:sz w:val="24"/>
          <w:szCs w:val="24"/>
        </w:rPr>
        <w:t xml:space="preserve">s disputed claims submission to the provider complaint portal, </w:t>
      </w:r>
      <w:r w:rsidR="004B6359">
        <w:rPr>
          <w:rFonts w:ascii="Times New Roman" w:hAnsi="Times New Roman" w:cs="Times New Roman"/>
          <w:sz w:val="24"/>
          <w:szCs w:val="24"/>
        </w:rPr>
        <w:t>will</w:t>
      </w:r>
      <w:r w:rsidRPr="00B917B0">
        <w:rPr>
          <w:rFonts w:ascii="Times New Roman" w:hAnsi="Times New Roman" w:cs="Times New Roman"/>
          <w:sz w:val="24"/>
          <w:szCs w:val="24"/>
        </w:rPr>
        <w:t xml:space="preserve"> present the disputed claims to the MCO for resolution.  </w:t>
      </w:r>
    </w:p>
    <w:p w:rsidR="00B917B0" w:rsidRPr="00B917B0" w:rsidRDefault="00B917B0" w:rsidP="00B917B0">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1440" w:hanging="720"/>
        <w:rPr>
          <w:rFonts w:ascii="Times New Roman" w:hAnsi="Times New Roman" w:cs="Times New Roman"/>
          <w:sz w:val="24"/>
          <w:szCs w:val="24"/>
        </w:rPr>
      </w:pPr>
      <w:r w:rsidRPr="00B917B0">
        <w:rPr>
          <w:rFonts w:ascii="Times New Roman" w:hAnsi="Times New Roman" w:cs="Times New Roman"/>
          <w:sz w:val="24"/>
          <w:szCs w:val="24"/>
        </w:rPr>
        <w:t>d)</w:t>
      </w:r>
      <w:r>
        <w:rPr>
          <w:rFonts w:ascii="Times New Roman" w:hAnsi="Times New Roman" w:cs="Times New Roman"/>
          <w:sz w:val="24"/>
          <w:szCs w:val="24"/>
        </w:rPr>
        <w:tab/>
      </w:r>
      <w:r w:rsidRPr="00B917B0">
        <w:rPr>
          <w:rFonts w:ascii="Times New Roman" w:hAnsi="Times New Roman" w:cs="Times New Roman"/>
          <w:sz w:val="24"/>
          <w:szCs w:val="24"/>
        </w:rPr>
        <w:t xml:space="preserve">The MCO, within 30 calendar days </w:t>
      </w:r>
      <w:r w:rsidR="004B6359">
        <w:rPr>
          <w:rFonts w:ascii="Times New Roman" w:hAnsi="Times New Roman" w:cs="Times New Roman"/>
          <w:sz w:val="24"/>
          <w:szCs w:val="24"/>
        </w:rPr>
        <w:t xml:space="preserve">after </w:t>
      </w:r>
      <w:r w:rsidRPr="00B917B0">
        <w:rPr>
          <w:rFonts w:ascii="Times New Roman" w:hAnsi="Times New Roman" w:cs="Times New Roman"/>
          <w:sz w:val="24"/>
          <w:szCs w:val="24"/>
        </w:rPr>
        <w:t>receiving the disputed claims from the Department</w:t>
      </w:r>
      <w:r w:rsidR="004B6359">
        <w:rPr>
          <w:rFonts w:ascii="Times New Roman" w:hAnsi="Times New Roman" w:cs="Times New Roman"/>
          <w:sz w:val="24"/>
          <w:szCs w:val="24"/>
        </w:rPr>
        <w:t>'</w:t>
      </w:r>
      <w:r w:rsidRPr="00B917B0">
        <w:rPr>
          <w:rFonts w:ascii="Times New Roman" w:hAnsi="Times New Roman" w:cs="Times New Roman"/>
          <w:sz w:val="24"/>
          <w:szCs w:val="24"/>
        </w:rPr>
        <w:t xml:space="preserve">s provider complaint portal, </w:t>
      </w:r>
      <w:r w:rsidR="004B6359">
        <w:rPr>
          <w:rFonts w:ascii="Times New Roman" w:hAnsi="Times New Roman" w:cs="Times New Roman"/>
          <w:sz w:val="24"/>
          <w:szCs w:val="24"/>
        </w:rPr>
        <w:t>will</w:t>
      </w:r>
      <w:r w:rsidRPr="00B917B0">
        <w:rPr>
          <w:rFonts w:ascii="Times New Roman" w:hAnsi="Times New Roman" w:cs="Times New Roman"/>
          <w:sz w:val="24"/>
          <w:szCs w:val="24"/>
        </w:rPr>
        <w:t xml:space="preserve"> develop a written proposal to </w:t>
      </w:r>
      <w:r w:rsidR="00FA5DFE">
        <w:rPr>
          <w:rFonts w:ascii="Times New Roman" w:hAnsi="Times New Roman" w:cs="Times New Roman"/>
          <w:sz w:val="24"/>
          <w:szCs w:val="24"/>
        </w:rPr>
        <w:t xml:space="preserve">resolve </w:t>
      </w:r>
      <w:r w:rsidRPr="00B917B0">
        <w:rPr>
          <w:rFonts w:ascii="Times New Roman" w:hAnsi="Times New Roman" w:cs="Times New Roman"/>
          <w:sz w:val="24"/>
          <w:szCs w:val="24"/>
        </w:rPr>
        <w:t>the disputed claims</w:t>
      </w:r>
      <w:r w:rsidR="004B6359">
        <w:rPr>
          <w:rFonts w:ascii="Times New Roman" w:hAnsi="Times New Roman" w:cs="Times New Roman"/>
          <w:sz w:val="24"/>
          <w:szCs w:val="24"/>
        </w:rPr>
        <w:t>,</w:t>
      </w:r>
      <w:r w:rsidRPr="00B917B0">
        <w:rPr>
          <w:rFonts w:ascii="Times New Roman" w:hAnsi="Times New Roman" w:cs="Times New Roman"/>
          <w:sz w:val="24"/>
          <w:szCs w:val="24"/>
        </w:rPr>
        <w:t xml:space="preserve"> </w:t>
      </w:r>
      <w:r w:rsidR="004B6359">
        <w:rPr>
          <w:rFonts w:ascii="Times New Roman" w:hAnsi="Times New Roman" w:cs="Times New Roman"/>
          <w:sz w:val="24"/>
          <w:szCs w:val="24"/>
        </w:rPr>
        <w:t>which shall be</w:t>
      </w:r>
      <w:r w:rsidRPr="00B917B0">
        <w:rPr>
          <w:rFonts w:ascii="Times New Roman" w:hAnsi="Times New Roman" w:cs="Times New Roman"/>
          <w:sz w:val="24"/>
          <w:szCs w:val="24"/>
        </w:rPr>
        <w:t xml:space="preserve"> electronically transmitted to the provider and uploaded to the provider complaint portal, unless an extension </w:t>
      </w:r>
      <w:r w:rsidR="008F4F71">
        <w:rPr>
          <w:rFonts w:ascii="Times New Roman" w:hAnsi="Times New Roman" w:cs="Times New Roman"/>
          <w:sz w:val="24"/>
          <w:szCs w:val="24"/>
        </w:rPr>
        <w:t xml:space="preserve">is granted </w:t>
      </w:r>
      <w:r w:rsidRPr="00B917B0">
        <w:rPr>
          <w:rFonts w:ascii="Times New Roman" w:hAnsi="Times New Roman" w:cs="Times New Roman"/>
          <w:sz w:val="24"/>
          <w:szCs w:val="24"/>
        </w:rPr>
        <w:t>pursuant to subsection (e)</w:t>
      </w:r>
      <w:r w:rsidR="00887029">
        <w:rPr>
          <w:rFonts w:ascii="Times New Roman" w:hAnsi="Times New Roman" w:cs="Times New Roman"/>
          <w:sz w:val="24"/>
          <w:szCs w:val="24"/>
        </w:rPr>
        <w:t>,</w:t>
      </w:r>
      <w:r w:rsidR="008F4F71">
        <w:rPr>
          <w:rFonts w:ascii="Times New Roman" w:hAnsi="Times New Roman" w:cs="Times New Roman"/>
          <w:sz w:val="24"/>
          <w:szCs w:val="24"/>
        </w:rPr>
        <w:t xml:space="preserve"> resulting in an MCO having 60 calendar days to develop a written proposal</w:t>
      </w:r>
      <w:r w:rsidRPr="00B917B0">
        <w:rPr>
          <w:rFonts w:ascii="Times New Roman" w:hAnsi="Times New Roman" w:cs="Times New Roman"/>
          <w:sz w:val="24"/>
          <w:szCs w:val="24"/>
        </w:rPr>
        <w:t xml:space="preserve">.  </w:t>
      </w:r>
    </w:p>
    <w:p w:rsidR="00B917B0" w:rsidRPr="00B917B0" w:rsidRDefault="00B917B0" w:rsidP="00B917B0">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2160" w:hanging="720"/>
        <w:rPr>
          <w:rFonts w:ascii="Times New Roman" w:hAnsi="Times New Roman" w:cs="Times New Roman"/>
          <w:sz w:val="24"/>
          <w:szCs w:val="24"/>
        </w:rPr>
      </w:pPr>
      <w:r w:rsidRPr="00B917B0">
        <w:rPr>
          <w:rFonts w:ascii="Times New Roman" w:hAnsi="Times New Roman" w:cs="Times New Roman"/>
          <w:sz w:val="24"/>
          <w:szCs w:val="24"/>
        </w:rPr>
        <w:t>1)</w:t>
      </w:r>
      <w:r>
        <w:rPr>
          <w:rFonts w:ascii="Times New Roman" w:hAnsi="Times New Roman" w:cs="Times New Roman"/>
          <w:sz w:val="24"/>
          <w:szCs w:val="24"/>
        </w:rPr>
        <w:tab/>
      </w:r>
      <w:r w:rsidRPr="00B917B0">
        <w:rPr>
          <w:rFonts w:ascii="Times New Roman" w:hAnsi="Times New Roman" w:cs="Times New Roman"/>
          <w:sz w:val="24"/>
          <w:szCs w:val="24"/>
        </w:rPr>
        <w:t xml:space="preserve">In the event the MCO requires additional information from the provider to review the disputed claims, the MCO must request the additional information from the provider within 5 business days </w:t>
      </w:r>
      <w:r w:rsidR="004B6359">
        <w:rPr>
          <w:rFonts w:ascii="Times New Roman" w:hAnsi="Times New Roman" w:cs="Times New Roman"/>
          <w:sz w:val="24"/>
          <w:szCs w:val="24"/>
        </w:rPr>
        <w:t>after</w:t>
      </w:r>
      <w:r w:rsidRPr="00B917B0">
        <w:rPr>
          <w:rFonts w:ascii="Times New Roman" w:hAnsi="Times New Roman" w:cs="Times New Roman"/>
          <w:sz w:val="24"/>
          <w:szCs w:val="24"/>
        </w:rPr>
        <w:t xml:space="preserve"> receiving the disputed claims from the Department</w:t>
      </w:r>
      <w:r w:rsidR="004B6359">
        <w:rPr>
          <w:rFonts w:ascii="Times New Roman" w:hAnsi="Times New Roman" w:cs="Times New Roman"/>
          <w:sz w:val="24"/>
          <w:szCs w:val="24"/>
        </w:rPr>
        <w:t>'</w:t>
      </w:r>
      <w:r w:rsidRPr="00B917B0">
        <w:rPr>
          <w:rFonts w:ascii="Times New Roman" w:hAnsi="Times New Roman" w:cs="Times New Roman"/>
          <w:sz w:val="24"/>
          <w:szCs w:val="24"/>
        </w:rPr>
        <w:t xml:space="preserve">s provider complaint portal, unless the MCO </w:t>
      </w:r>
      <w:r w:rsidR="00D70CCD">
        <w:rPr>
          <w:rFonts w:ascii="Times New Roman" w:hAnsi="Times New Roman" w:cs="Times New Roman"/>
          <w:sz w:val="24"/>
          <w:szCs w:val="24"/>
        </w:rPr>
        <w:t xml:space="preserve">requests an extension within this 5 business day timeframe and </w:t>
      </w:r>
      <w:r w:rsidRPr="00B917B0">
        <w:rPr>
          <w:rFonts w:ascii="Times New Roman" w:hAnsi="Times New Roman" w:cs="Times New Roman"/>
          <w:sz w:val="24"/>
          <w:szCs w:val="24"/>
        </w:rPr>
        <w:t xml:space="preserve">is granted an extension pursuant to subsection (e).  When an MCO is </w:t>
      </w:r>
      <w:r w:rsidRPr="00B917B0">
        <w:rPr>
          <w:rFonts w:ascii="Times New Roman" w:hAnsi="Times New Roman" w:cs="Times New Roman"/>
          <w:sz w:val="24"/>
          <w:szCs w:val="24"/>
        </w:rPr>
        <w:lastRenderedPageBreak/>
        <w:t xml:space="preserve">granted an extension, the MCO must request the additional information from the provider within 5 business days </w:t>
      </w:r>
      <w:r w:rsidR="004B6359">
        <w:rPr>
          <w:rFonts w:ascii="Times New Roman" w:hAnsi="Times New Roman" w:cs="Times New Roman"/>
          <w:sz w:val="24"/>
          <w:szCs w:val="24"/>
        </w:rPr>
        <w:t>after</w:t>
      </w:r>
      <w:r w:rsidRPr="00B917B0">
        <w:rPr>
          <w:rFonts w:ascii="Times New Roman" w:hAnsi="Times New Roman" w:cs="Times New Roman"/>
          <w:sz w:val="24"/>
          <w:szCs w:val="24"/>
        </w:rPr>
        <w:t xml:space="preserve"> receiving the extension.</w:t>
      </w:r>
    </w:p>
    <w:p w:rsidR="00B917B0" w:rsidRPr="00B917B0" w:rsidRDefault="00B917B0" w:rsidP="00B917B0">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2160" w:hanging="720"/>
        <w:rPr>
          <w:rFonts w:ascii="Times New Roman" w:hAnsi="Times New Roman" w:cs="Times New Roman"/>
          <w:sz w:val="24"/>
          <w:szCs w:val="24"/>
        </w:rPr>
      </w:pPr>
      <w:r w:rsidRPr="00B917B0">
        <w:rPr>
          <w:rFonts w:ascii="Times New Roman" w:hAnsi="Times New Roman" w:cs="Times New Roman"/>
          <w:sz w:val="24"/>
          <w:szCs w:val="24"/>
        </w:rPr>
        <w:t>2)</w:t>
      </w:r>
      <w:r>
        <w:rPr>
          <w:rFonts w:ascii="Times New Roman" w:hAnsi="Times New Roman" w:cs="Times New Roman"/>
          <w:sz w:val="24"/>
          <w:szCs w:val="24"/>
        </w:rPr>
        <w:tab/>
      </w:r>
      <w:r w:rsidRPr="00B917B0">
        <w:rPr>
          <w:rFonts w:ascii="Times New Roman" w:hAnsi="Times New Roman" w:cs="Times New Roman"/>
          <w:sz w:val="24"/>
          <w:szCs w:val="24"/>
        </w:rPr>
        <w:t xml:space="preserve">When additional information is requested from the provider by the MCO within the timeframes described in subsection (d)(1), the provider has 5 business days to respond with the requested information, unless the provider </w:t>
      </w:r>
      <w:r w:rsidR="00D70CCD">
        <w:rPr>
          <w:rFonts w:ascii="Times New Roman" w:hAnsi="Times New Roman" w:cs="Times New Roman"/>
          <w:sz w:val="24"/>
          <w:szCs w:val="24"/>
        </w:rPr>
        <w:t xml:space="preserve">requests an extension within this 5 business day response timeframe and </w:t>
      </w:r>
      <w:r w:rsidRPr="00B917B0">
        <w:rPr>
          <w:rFonts w:ascii="Times New Roman" w:hAnsi="Times New Roman" w:cs="Times New Roman"/>
          <w:sz w:val="24"/>
          <w:szCs w:val="24"/>
        </w:rPr>
        <w:t>is granted an extension pursuant to subsection (e). When a provider is granted an extension, the provider must respond with the requested information within 5 business days</w:t>
      </w:r>
      <w:r w:rsidR="004B6359">
        <w:rPr>
          <w:rFonts w:ascii="Times New Roman" w:hAnsi="Times New Roman" w:cs="Times New Roman"/>
          <w:sz w:val="24"/>
          <w:szCs w:val="24"/>
        </w:rPr>
        <w:t xml:space="preserve"> after</w:t>
      </w:r>
      <w:r w:rsidRPr="00B917B0">
        <w:rPr>
          <w:rFonts w:ascii="Times New Roman" w:hAnsi="Times New Roman" w:cs="Times New Roman"/>
          <w:sz w:val="24"/>
          <w:szCs w:val="24"/>
        </w:rPr>
        <w:t xml:space="preserve"> receiving the extension.  Failure to timely provide the information will result in the disputed claims being closed. </w:t>
      </w:r>
    </w:p>
    <w:p w:rsidR="00B917B0" w:rsidRPr="00B917B0" w:rsidRDefault="00B917B0" w:rsidP="00B917B0">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1440" w:hanging="720"/>
        <w:rPr>
          <w:rFonts w:ascii="Times New Roman" w:hAnsi="Times New Roman" w:cs="Times New Roman"/>
          <w:sz w:val="24"/>
          <w:szCs w:val="24"/>
        </w:rPr>
      </w:pPr>
      <w:r w:rsidRPr="00B917B0">
        <w:rPr>
          <w:rFonts w:ascii="Times New Roman" w:hAnsi="Times New Roman" w:cs="Times New Roman"/>
          <w:sz w:val="24"/>
          <w:szCs w:val="24"/>
        </w:rPr>
        <w:t>e)</w:t>
      </w:r>
      <w:r>
        <w:rPr>
          <w:rFonts w:ascii="Times New Roman" w:hAnsi="Times New Roman" w:cs="Times New Roman"/>
          <w:sz w:val="24"/>
          <w:szCs w:val="24"/>
        </w:rPr>
        <w:tab/>
      </w:r>
      <w:r w:rsidRPr="00B917B0">
        <w:rPr>
          <w:rFonts w:ascii="Times New Roman" w:hAnsi="Times New Roman" w:cs="Times New Roman"/>
          <w:sz w:val="24"/>
          <w:szCs w:val="24"/>
        </w:rPr>
        <w:t xml:space="preserve">During the disputed claims resolution process described in subsection (d), the MCO or the provider may request, through the provider complaint portal, </w:t>
      </w:r>
      <w:r w:rsidR="004B6359">
        <w:rPr>
          <w:rFonts w:ascii="Times New Roman" w:hAnsi="Times New Roman" w:cs="Times New Roman"/>
          <w:sz w:val="24"/>
          <w:szCs w:val="24"/>
        </w:rPr>
        <w:t xml:space="preserve">that </w:t>
      </w:r>
      <w:r w:rsidRPr="00B917B0">
        <w:rPr>
          <w:rFonts w:ascii="Times New Roman" w:hAnsi="Times New Roman" w:cs="Times New Roman"/>
          <w:sz w:val="24"/>
          <w:szCs w:val="24"/>
        </w:rPr>
        <w:t xml:space="preserve">the Department authorize a single 30 calendar day extension.  The MCO or the provider may submit an extension request during the timeframes </w:t>
      </w:r>
      <w:r w:rsidR="00B27D45">
        <w:rPr>
          <w:rFonts w:ascii="Times New Roman" w:hAnsi="Times New Roman" w:cs="Times New Roman"/>
          <w:sz w:val="24"/>
          <w:szCs w:val="24"/>
        </w:rPr>
        <w:t>established</w:t>
      </w:r>
      <w:r w:rsidRPr="00B917B0">
        <w:rPr>
          <w:rFonts w:ascii="Times New Roman" w:hAnsi="Times New Roman" w:cs="Times New Roman"/>
          <w:sz w:val="24"/>
          <w:szCs w:val="24"/>
        </w:rPr>
        <w:t xml:space="preserve"> in subsection (d).  An extension request, made by either the MCO or the provider</w:t>
      </w:r>
      <w:r w:rsidR="00561ABA">
        <w:rPr>
          <w:rFonts w:ascii="Times New Roman" w:hAnsi="Times New Roman" w:cs="Times New Roman"/>
          <w:sz w:val="24"/>
          <w:szCs w:val="24"/>
        </w:rPr>
        <w:t>,</w:t>
      </w:r>
      <w:r w:rsidRPr="00B917B0">
        <w:rPr>
          <w:rFonts w:ascii="Times New Roman" w:hAnsi="Times New Roman" w:cs="Times New Roman"/>
          <w:sz w:val="24"/>
          <w:szCs w:val="24"/>
        </w:rPr>
        <w:t xml:space="preserve"> that occurs after the timelines in subsection (d) must be made no later than </w:t>
      </w:r>
      <w:r w:rsidR="00C46419">
        <w:rPr>
          <w:rFonts w:ascii="Times New Roman" w:hAnsi="Times New Roman" w:cs="Times New Roman"/>
          <w:sz w:val="24"/>
          <w:szCs w:val="24"/>
        </w:rPr>
        <w:t>7</w:t>
      </w:r>
      <w:r w:rsidRPr="00B917B0">
        <w:rPr>
          <w:rFonts w:ascii="Times New Roman" w:hAnsi="Times New Roman" w:cs="Times New Roman"/>
          <w:sz w:val="24"/>
          <w:szCs w:val="24"/>
        </w:rPr>
        <w:t xml:space="preserve"> calendar days </w:t>
      </w:r>
      <w:r w:rsidR="00C46419">
        <w:rPr>
          <w:rFonts w:ascii="Times New Roman" w:hAnsi="Times New Roman" w:cs="Times New Roman"/>
          <w:sz w:val="24"/>
          <w:szCs w:val="24"/>
        </w:rPr>
        <w:t xml:space="preserve">prior to </w:t>
      </w:r>
      <w:r w:rsidRPr="00B917B0">
        <w:rPr>
          <w:rFonts w:ascii="Times New Roman" w:hAnsi="Times New Roman" w:cs="Times New Roman"/>
          <w:sz w:val="24"/>
          <w:szCs w:val="24"/>
        </w:rPr>
        <w:t>the end of the initial 30 calendar day period.  Approval of the extension is at the Department</w:t>
      </w:r>
      <w:r w:rsidR="00B27D45">
        <w:rPr>
          <w:rFonts w:ascii="Times New Roman" w:hAnsi="Times New Roman" w:cs="Times New Roman"/>
          <w:sz w:val="24"/>
          <w:szCs w:val="24"/>
        </w:rPr>
        <w:t>'</w:t>
      </w:r>
      <w:r w:rsidRPr="00B917B0">
        <w:rPr>
          <w:rFonts w:ascii="Times New Roman" w:hAnsi="Times New Roman" w:cs="Times New Roman"/>
          <w:sz w:val="24"/>
          <w:szCs w:val="24"/>
        </w:rPr>
        <w:t xml:space="preserve">s discretion.  An approved extension adds 30 calendar days to the initial 30 calendar day period, for a total of 60 calendar days within which the MCO must develop a written proposal to address the disputed claims. </w:t>
      </w:r>
    </w:p>
    <w:p w:rsidR="00B917B0" w:rsidRPr="00B917B0" w:rsidRDefault="00B917B0" w:rsidP="00B917B0">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1440" w:hanging="720"/>
        <w:rPr>
          <w:rFonts w:ascii="Times New Roman" w:hAnsi="Times New Roman" w:cs="Times New Roman"/>
          <w:sz w:val="24"/>
          <w:szCs w:val="24"/>
        </w:rPr>
      </w:pPr>
      <w:r w:rsidRPr="00B917B0">
        <w:rPr>
          <w:rFonts w:ascii="Times New Roman" w:hAnsi="Times New Roman" w:cs="Times New Roman"/>
          <w:sz w:val="24"/>
          <w:szCs w:val="24"/>
        </w:rPr>
        <w:t>f)</w:t>
      </w:r>
      <w:r>
        <w:rPr>
          <w:rFonts w:ascii="Times New Roman" w:hAnsi="Times New Roman" w:cs="Times New Roman"/>
          <w:sz w:val="24"/>
          <w:szCs w:val="24"/>
        </w:rPr>
        <w:tab/>
      </w:r>
      <w:r w:rsidRPr="00B917B0">
        <w:rPr>
          <w:rFonts w:ascii="Times New Roman" w:hAnsi="Times New Roman" w:cs="Times New Roman"/>
          <w:sz w:val="24"/>
          <w:szCs w:val="24"/>
        </w:rPr>
        <w:t>A provider that disagrees with the MCO</w:t>
      </w:r>
      <w:r w:rsidR="00B27D45">
        <w:rPr>
          <w:rFonts w:ascii="Times New Roman" w:hAnsi="Times New Roman" w:cs="Times New Roman"/>
          <w:sz w:val="24"/>
          <w:szCs w:val="24"/>
        </w:rPr>
        <w:t>'</w:t>
      </w:r>
      <w:r w:rsidRPr="00B917B0">
        <w:rPr>
          <w:rFonts w:ascii="Times New Roman" w:hAnsi="Times New Roman" w:cs="Times New Roman"/>
          <w:sz w:val="24"/>
          <w:szCs w:val="24"/>
        </w:rPr>
        <w:t>s written proposal or does not receive the MCO</w:t>
      </w:r>
      <w:r>
        <w:rPr>
          <w:rFonts w:ascii="Times New Roman" w:hAnsi="Times New Roman" w:cs="Times New Roman"/>
          <w:sz w:val="24"/>
          <w:szCs w:val="24"/>
        </w:rPr>
        <w:t>'</w:t>
      </w:r>
      <w:r w:rsidRPr="00B917B0">
        <w:rPr>
          <w:rFonts w:ascii="Times New Roman" w:hAnsi="Times New Roman" w:cs="Times New Roman"/>
          <w:sz w:val="24"/>
          <w:szCs w:val="24"/>
        </w:rPr>
        <w:t xml:space="preserve">s written proposal within the required timeframe has 30 calendar days to request </w:t>
      </w:r>
      <w:r w:rsidR="00B27D45">
        <w:rPr>
          <w:rFonts w:ascii="Times New Roman" w:hAnsi="Times New Roman" w:cs="Times New Roman"/>
          <w:sz w:val="24"/>
          <w:szCs w:val="24"/>
        </w:rPr>
        <w:t xml:space="preserve">that </w:t>
      </w:r>
      <w:r w:rsidRPr="00B917B0">
        <w:rPr>
          <w:rFonts w:ascii="Times New Roman" w:hAnsi="Times New Roman" w:cs="Times New Roman"/>
          <w:sz w:val="24"/>
          <w:szCs w:val="24"/>
        </w:rPr>
        <w:t xml:space="preserve">the Department review the disputed claims and render a final decision.   </w:t>
      </w:r>
    </w:p>
    <w:p w:rsidR="00B917B0" w:rsidRPr="00B917B0" w:rsidRDefault="00B917B0" w:rsidP="00B917B0">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2160" w:hanging="720"/>
        <w:rPr>
          <w:rFonts w:ascii="Times New Roman" w:hAnsi="Times New Roman" w:cs="Times New Roman"/>
          <w:sz w:val="24"/>
          <w:szCs w:val="24"/>
        </w:rPr>
      </w:pPr>
      <w:r w:rsidRPr="00B917B0">
        <w:rPr>
          <w:rFonts w:ascii="Times New Roman" w:hAnsi="Times New Roman" w:cs="Times New Roman"/>
          <w:sz w:val="24"/>
          <w:szCs w:val="24"/>
        </w:rPr>
        <w:t>1)</w:t>
      </w:r>
      <w:r>
        <w:rPr>
          <w:rFonts w:ascii="Times New Roman" w:hAnsi="Times New Roman" w:cs="Times New Roman"/>
          <w:sz w:val="24"/>
          <w:szCs w:val="24"/>
        </w:rPr>
        <w:tab/>
      </w:r>
      <w:r w:rsidRPr="00B917B0">
        <w:rPr>
          <w:rFonts w:ascii="Times New Roman" w:hAnsi="Times New Roman" w:cs="Times New Roman"/>
          <w:sz w:val="24"/>
          <w:szCs w:val="24"/>
        </w:rPr>
        <w:t xml:space="preserve">Within 30 calendar days </w:t>
      </w:r>
      <w:r w:rsidR="00561ABA">
        <w:rPr>
          <w:rFonts w:ascii="Times New Roman" w:hAnsi="Times New Roman" w:cs="Times New Roman"/>
          <w:sz w:val="24"/>
          <w:szCs w:val="24"/>
        </w:rPr>
        <w:t>after</w:t>
      </w:r>
      <w:r w:rsidRPr="00B917B0">
        <w:rPr>
          <w:rFonts w:ascii="Times New Roman" w:hAnsi="Times New Roman" w:cs="Times New Roman"/>
          <w:sz w:val="24"/>
          <w:szCs w:val="24"/>
        </w:rPr>
        <w:t xml:space="preserve"> a provider</w:t>
      </w:r>
      <w:r w:rsidR="00B27D45">
        <w:rPr>
          <w:rFonts w:ascii="Times New Roman" w:hAnsi="Times New Roman" w:cs="Times New Roman"/>
          <w:sz w:val="24"/>
          <w:szCs w:val="24"/>
        </w:rPr>
        <w:t>'</w:t>
      </w:r>
      <w:r w:rsidRPr="00B917B0">
        <w:rPr>
          <w:rFonts w:ascii="Times New Roman" w:hAnsi="Times New Roman" w:cs="Times New Roman"/>
          <w:sz w:val="24"/>
          <w:szCs w:val="24"/>
        </w:rPr>
        <w:t xml:space="preserve">s request for Department </w:t>
      </w:r>
      <w:r w:rsidR="00B27D45">
        <w:rPr>
          <w:rFonts w:ascii="Times New Roman" w:hAnsi="Times New Roman" w:cs="Times New Roman"/>
          <w:sz w:val="24"/>
          <w:szCs w:val="24"/>
        </w:rPr>
        <w:t>r</w:t>
      </w:r>
      <w:r w:rsidRPr="00B917B0">
        <w:rPr>
          <w:rFonts w:ascii="Times New Roman" w:hAnsi="Times New Roman" w:cs="Times New Roman"/>
          <w:sz w:val="24"/>
          <w:szCs w:val="24"/>
        </w:rPr>
        <w:t xml:space="preserve">eview, both the MCO and the provider shall deliver all relevant information to the Department, including contact information for knowledgeable personnel.  </w:t>
      </w:r>
    </w:p>
    <w:p w:rsidR="00B917B0" w:rsidRPr="00B917B0" w:rsidRDefault="00B917B0" w:rsidP="00B917B0">
      <w:pPr>
        <w:spacing w:after="0" w:line="240" w:lineRule="auto"/>
        <w:rPr>
          <w:rFonts w:ascii="Times New Roman" w:hAnsi="Times New Roman" w:cs="Times New Roman"/>
          <w:sz w:val="24"/>
          <w:szCs w:val="24"/>
        </w:rPr>
      </w:pPr>
    </w:p>
    <w:p w:rsidR="00B917B0" w:rsidRPr="00B917B0" w:rsidRDefault="00B917B0" w:rsidP="00B917B0">
      <w:pPr>
        <w:spacing w:after="0" w:line="240" w:lineRule="auto"/>
        <w:ind w:left="2160" w:hanging="720"/>
        <w:rPr>
          <w:rFonts w:ascii="Times New Roman" w:hAnsi="Times New Roman" w:cs="Times New Roman"/>
          <w:sz w:val="24"/>
          <w:szCs w:val="24"/>
        </w:rPr>
      </w:pPr>
      <w:r w:rsidRPr="00B917B0">
        <w:rPr>
          <w:rFonts w:ascii="Times New Roman" w:hAnsi="Times New Roman" w:cs="Times New Roman"/>
          <w:sz w:val="24"/>
          <w:szCs w:val="24"/>
        </w:rPr>
        <w:t>2)</w:t>
      </w:r>
      <w:r>
        <w:rPr>
          <w:rFonts w:ascii="Times New Roman" w:hAnsi="Times New Roman" w:cs="Times New Roman"/>
          <w:sz w:val="24"/>
          <w:szCs w:val="24"/>
        </w:rPr>
        <w:tab/>
      </w:r>
      <w:r w:rsidRPr="00B917B0">
        <w:rPr>
          <w:rFonts w:ascii="Times New Roman" w:hAnsi="Times New Roman" w:cs="Times New Roman"/>
          <w:sz w:val="24"/>
          <w:szCs w:val="24"/>
        </w:rPr>
        <w:t xml:space="preserve">Within 30 calendar days after the timeframe </w:t>
      </w:r>
      <w:r w:rsidR="00B27D45">
        <w:rPr>
          <w:rFonts w:ascii="Times New Roman" w:hAnsi="Times New Roman" w:cs="Times New Roman"/>
          <w:sz w:val="24"/>
          <w:szCs w:val="24"/>
        </w:rPr>
        <w:t>established</w:t>
      </w:r>
      <w:r w:rsidRPr="00B917B0">
        <w:rPr>
          <w:rFonts w:ascii="Times New Roman" w:hAnsi="Times New Roman" w:cs="Times New Roman"/>
          <w:sz w:val="24"/>
          <w:szCs w:val="24"/>
        </w:rPr>
        <w:t xml:space="preserve"> in subsection (f)(1), the Department shall provide a written decision on the disputed claims that reflects</w:t>
      </w:r>
      <w:r w:rsidR="00B27D45">
        <w:rPr>
          <w:rFonts w:ascii="Times New Roman" w:hAnsi="Times New Roman" w:cs="Times New Roman"/>
          <w:sz w:val="24"/>
          <w:szCs w:val="24"/>
        </w:rPr>
        <w:t>,</w:t>
      </w:r>
      <w:r w:rsidRPr="00B917B0">
        <w:rPr>
          <w:rFonts w:ascii="Times New Roman" w:hAnsi="Times New Roman" w:cs="Times New Roman"/>
          <w:sz w:val="24"/>
          <w:szCs w:val="24"/>
        </w:rPr>
        <w:t xml:space="preserve"> and is consistent with</w:t>
      </w:r>
      <w:r w:rsidR="00B27D45">
        <w:rPr>
          <w:rFonts w:ascii="Times New Roman" w:hAnsi="Times New Roman" w:cs="Times New Roman"/>
          <w:sz w:val="24"/>
          <w:szCs w:val="24"/>
        </w:rPr>
        <w:t>,</w:t>
      </w:r>
      <w:r w:rsidRPr="00B917B0">
        <w:rPr>
          <w:rFonts w:ascii="Times New Roman" w:hAnsi="Times New Roman" w:cs="Times New Roman"/>
          <w:sz w:val="24"/>
          <w:szCs w:val="24"/>
        </w:rPr>
        <w:t xml:space="preserve"> applicable contract terms, written Department policies and procedures, and </w:t>
      </w:r>
      <w:r w:rsidR="00B27D45">
        <w:rPr>
          <w:rFonts w:ascii="Times New Roman" w:hAnsi="Times New Roman" w:cs="Times New Roman"/>
          <w:sz w:val="24"/>
          <w:szCs w:val="24"/>
        </w:rPr>
        <w:t>S</w:t>
      </w:r>
      <w:r w:rsidRPr="00B917B0">
        <w:rPr>
          <w:rFonts w:ascii="Times New Roman" w:hAnsi="Times New Roman" w:cs="Times New Roman"/>
          <w:sz w:val="24"/>
          <w:szCs w:val="24"/>
        </w:rPr>
        <w:t xml:space="preserve">tate and federal </w:t>
      </w:r>
      <w:r w:rsidR="00B27D45">
        <w:rPr>
          <w:rFonts w:ascii="Times New Roman" w:hAnsi="Times New Roman" w:cs="Times New Roman"/>
          <w:sz w:val="24"/>
          <w:szCs w:val="24"/>
        </w:rPr>
        <w:t>statute</w:t>
      </w:r>
      <w:r w:rsidRPr="00B917B0">
        <w:rPr>
          <w:rFonts w:ascii="Times New Roman" w:hAnsi="Times New Roman" w:cs="Times New Roman"/>
          <w:sz w:val="24"/>
          <w:szCs w:val="24"/>
        </w:rPr>
        <w:t xml:space="preserve"> and regulations. </w:t>
      </w:r>
    </w:p>
    <w:p w:rsidR="00B917B0" w:rsidRPr="00B917B0" w:rsidRDefault="00B917B0" w:rsidP="00B917B0">
      <w:pPr>
        <w:spacing w:after="0" w:line="240" w:lineRule="auto"/>
        <w:rPr>
          <w:rFonts w:ascii="Times New Roman" w:hAnsi="Times New Roman" w:cs="Times New Roman"/>
          <w:sz w:val="24"/>
          <w:szCs w:val="24"/>
        </w:rPr>
      </w:pPr>
    </w:p>
    <w:p w:rsidR="00B917B0" w:rsidRDefault="00B917B0" w:rsidP="00B917B0">
      <w:pPr>
        <w:spacing w:after="0" w:line="240" w:lineRule="auto"/>
        <w:ind w:left="2160" w:hanging="720"/>
        <w:rPr>
          <w:rFonts w:ascii="Times New Roman" w:hAnsi="Times New Roman" w:cs="Times New Roman"/>
          <w:sz w:val="24"/>
          <w:szCs w:val="24"/>
        </w:rPr>
      </w:pPr>
      <w:r w:rsidRPr="00B917B0">
        <w:rPr>
          <w:rFonts w:ascii="Times New Roman" w:hAnsi="Times New Roman" w:cs="Times New Roman"/>
          <w:sz w:val="24"/>
          <w:szCs w:val="24"/>
        </w:rPr>
        <w:t>3)</w:t>
      </w:r>
      <w:r>
        <w:rPr>
          <w:rFonts w:ascii="Times New Roman" w:hAnsi="Times New Roman" w:cs="Times New Roman"/>
          <w:sz w:val="24"/>
          <w:szCs w:val="24"/>
        </w:rPr>
        <w:tab/>
      </w:r>
      <w:r w:rsidRPr="00B917B0">
        <w:rPr>
          <w:rFonts w:ascii="Times New Roman" w:hAnsi="Times New Roman" w:cs="Times New Roman"/>
          <w:sz w:val="24"/>
          <w:szCs w:val="24"/>
        </w:rPr>
        <w:t>The decision of the Department is final. Disputes between MCOs and providers presented to the Department for resolution are not contested cases and do not confer any right to an administrative hearing.</w:t>
      </w:r>
    </w:p>
    <w:p w:rsidR="00B917B0" w:rsidRDefault="00B917B0" w:rsidP="00B917B0">
      <w:pPr>
        <w:spacing w:after="0" w:line="240" w:lineRule="auto"/>
        <w:ind w:left="2160" w:hanging="1440"/>
        <w:rPr>
          <w:rFonts w:ascii="Times New Roman" w:hAnsi="Times New Roman" w:cs="Times New Roman"/>
          <w:sz w:val="24"/>
          <w:szCs w:val="24"/>
        </w:rPr>
      </w:pPr>
    </w:p>
    <w:p w:rsidR="000174EB" w:rsidRPr="00B917B0" w:rsidRDefault="00B917B0" w:rsidP="00B917B0">
      <w:pPr>
        <w:spacing w:after="0" w:line="240" w:lineRule="auto"/>
        <w:ind w:left="2160" w:hanging="1440"/>
        <w:rPr>
          <w:rFonts w:ascii="Times New Roman" w:hAnsi="Times New Roman" w:cs="Times New Roman"/>
          <w:sz w:val="24"/>
          <w:szCs w:val="24"/>
        </w:rPr>
      </w:pPr>
      <w:r w:rsidRPr="00B917B0">
        <w:rPr>
          <w:rFonts w:ascii="Times New Roman" w:hAnsi="Times New Roman" w:cs="Times New Roman"/>
          <w:sz w:val="24"/>
          <w:szCs w:val="24"/>
        </w:rPr>
        <w:t>(Source:  Added at 4</w:t>
      </w:r>
      <w:r>
        <w:rPr>
          <w:rFonts w:ascii="Times New Roman" w:hAnsi="Times New Roman" w:cs="Times New Roman"/>
          <w:sz w:val="24"/>
          <w:szCs w:val="24"/>
        </w:rPr>
        <w:t>4</w:t>
      </w:r>
      <w:r w:rsidRPr="00B917B0">
        <w:rPr>
          <w:rFonts w:ascii="Times New Roman" w:hAnsi="Times New Roman" w:cs="Times New Roman"/>
          <w:sz w:val="24"/>
          <w:szCs w:val="24"/>
        </w:rPr>
        <w:t xml:space="preserve"> Ill. Reg. </w:t>
      </w:r>
      <w:r w:rsidR="00315741">
        <w:rPr>
          <w:rFonts w:ascii="Times New Roman" w:hAnsi="Times New Roman" w:cs="Times New Roman"/>
          <w:sz w:val="24"/>
          <w:szCs w:val="24"/>
        </w:rPr>
        <w:t>4616</w:t>
      </w:r>
      <w:r w:rsidRPr="00B917B0">
        <w:rPr>
          <w:rFonts w:ascii="Times New Roman" w:hAnsi="Times New Roman" w:cs="Times New Roman"/>
          <w:sz w:val="24"/>
          <w:szCs w:val="24"/>
        </w:rPr>
        <w:t xml:space="preserve">, effective </w:t>
      </w:r>
      <w:r w:rsidR="00315741">
        <w:rPr>
          <w:rFonts w:ascii="Times New Roman" w:hAnsi="Times New Roman" w:cs="Times New Roman"/>
          <w:sz w:val="24"/>
          <w:szCs w:val="24"/>
        </w:rPr>
        <w:t>March 3, 2020</w:t>
      </w:r>
      <w:r w:rsidRPr="00B917B0">
        <w:rPr>
          <w:rFonts w:ascii="Times New Roman" w:hAnsi="Times New Roman" w:cs="Times New Roman"/>
          <w:sz w:val="24"/>
          <w:szCs w:val="24"/>
        </w:rPr>
        <w:t>)</w:t>
      </w:r>
    </w:p>
    <w:sectPr w:rsidR="000174EB" w:rsidRPr="00B917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A53" w:rsidRDefault="00926A53">
      <w:r>
        <w:separator/>
      </w:r>
    </w:p>
  </w:endnote>
  <w:endnote w:type="continuationSeparator" w:id="0">
    <w:p w:rsidR="00926A53" w:rsidRDefault="0092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A53" w:rsidRDefault="00926A53">
      <w:r>
        <w:separator/>
      </w:r>
    </w:p>
  </w:footnote>
  <w:footnote w:type="continuationSeparator" w:id="0">
    <w:p w:rsidR="00926A53" w:rsidRDefault="00926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741"/>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359"/>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1ABA"/>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029"/>
    <w:rsid w:val="008923A8"/>
    <w:rsid w:val="00897EA5"/>
    <w:rsid w:val="008B5152"/>
    <w:rsid w:val="008B56EA"/>
    <w:rsid w:val="008B77D8"/>
    <w:rsid w:val="008C1560"/>
    <w:rsid w:val="008C4FAF"/>
    <w:rsid w:val="008C5359"/>
    <w:rsid w:val="008D06A1"/>
    <w:rsid w:val="008D7182"/>
    <w:rsid w:val="008E68BC"/>
    <w:rsid w:val="008F2BEE"/>
    <w:rsid w:val="008F3E3B"/>
    <w:rsid w:val="008F4F71"/>
    <w:rsid w:val="009053C8"/>
    <w:rsid w:val="00910413"/>
    <w:rsid w:val="00915C6D"/>
    <w:rsid w:val="009168BC"/>
    <w:rsid w:val="00916926"/>
    <w:rsid w:val="009169AC"/>
    <w:rsid w:val="00921F8B"/>
    <w:rsid w:val="00922286"/>
    <w:rsid w:val="00926A53"/>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AF7"/>
    <w:rsid w:val="00B15414"/>
    <w:rsid w:val="00B17273"/>
    <w:rsid w:val="00B17D78"/>
    <w:rsid w:val="00B23B52"/>
    <w:rsid w:val="00B2411F"/>
    <w:rsid w:val="00B25B52"/>
    <w:rsid w:val="00B27D45"/>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7B0"/>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419"/>
    <w:rsid w:val="00C470EE"/>
    <w:rsid w:val="00C50195"/>
    <w:rsid w:val="00C60D0B"/>
    <w:rsid w:val="00C6626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CCD"/>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B2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DFE"/>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83CE7-56A7-4069-B700-3C57F712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B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2020-03-03T14:09:00Z</dcterms:created>
  <dcterms:modified xsi:type="dcterms:W3CDTF">2020-03-23T18:07:00Z</dcterms:modified>
</cp:coreProperties>
</file>