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CE" w:rsidRDefault="006F44CE" w:rsidP="00077C7F"/>
    <w:p w:rsidR="006F44CE" w:rsidRDefault="006F44CE" w:rsidP="00077C7F">
      <w:r>
        <w:rPr>
          <w:b/>
          <w:bCs/>
        </w:rPr>
        <w:t>Section 130.170  Assignment of Budget Costs</w:t>
      </w:r>
      <w:r>
        <w:t xml:space="preserve"> </w:t>
      </w:r>
      <w:r w:rsidR="0036029E" w:rsidRPr="0036029E">
        <w:rPr>
          <w:b/>
        </w:rPr>
        <w:t>(Repealed)</w:t>
      </w:r>
    </w:p>
    <w:p w:rsidR="006F44CE" w:rsidRDefault="006F44CE" w:rsidP="00077C7F"/>
    <w:p w:rsidR="0036029E" w:rsidRPr="00D55B37" w:rsidRDefault="0036029E" w:rsidP="00077C7F">
      <w:pPr>
        <w:ind w:firstLine="720"/>
      </w:pPr>
      <w:bookmarkStart w:id="0" w:name="_GoBack"/>
      <w:bookmarkEnd w:id="0"/>
      <w:r w:rsidRPr="00D55B37">
        <w:t>(Source:  Repealed at 2</w:t>
      </w:r>
      <w:r w:rsidR="00897B35">
        <w:t>7</w:t>
      </w:r>
      <w:r w:rsidRPr="00D55B37">
        <w:t xml:space="preserve"> Ill. Reg. </w:t>
      </w:r>
      <w:r w:rsidR="001A55D2">
        <w:t>9452</w:t>
      </w:r>
      <w:r w:rsidRPr="00D55B37">
        <w:t xml:space="preserve">, effective </w:t>
      </w:r>
      <w:r w:rsidR="001A55D2">
        <w:t>June 9, 2003</w:t>
      </w:r>
      <w:r w:rsidRPr="00D55B37">
        <w:t>)</w:t>
      </w:r>
    </w:p>
    <w:sectPr w:rsidR="0036029E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4CE"/>
    <w:rsid w:val="00077C7F"/>
    <w:rsid w:val="001A55D2"/>
    <w:rsid w:val="002E0ADF"/>
    <w:rsid w:val="003067C5"/>
    <w:rsid w:val="0036029E"/>
    <w:rsid w:val="006F44CE"/>
    <w:rsid w:val="00812822"/>
    <w:rsid w:val="00897B35"/>
    <w:rsid w:val="00C96635"/>
    <w:rsid w:val="00D26E03"/>
    <w:rsid w:val="00F3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625F50-C6A8-431E-90ED-2335B814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2015-08-26T16:47:00Z</dcterms:modified>
</cp:coreProperties>
</file>