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66" w:rsidRPr="009C5266" w:rsidRDefault="009C5266" w:rsidP="009C5266">
      <w:pPr>
        <w:rPr>
          <w:sz w:val="24"/>
          <w:szCs w:val="24"/>
        </w:rPr>
      </w:pPr>
      <w:bookmarkStart w:id="0" w:name="_GoBack"/>
      <w:bookmarkEnd w:id="0"/>
    </w:p>
    <w:p w:rsidR="009C5266" w:rsidRPr="009C5266" w:rsidRDefault="009C5266" w:rsidP="009C5266">
      <w:pPr>
        <w:rPr>
          <w:b/>
          <w:sz w:val="24"/>
          <w:szCs w:val="24"/>
        </w:rPr>
      </w:pPr>
      <w:r w:rsidRPr="009C5266">
        <w:rPr>
          <w:b/>
          <w:sz w:val="24"/>
          <w:szCs w:val="24"/>
        </w:rPr>
        <w:t>Section 126.100  Termination of Program Administrator</w:t>
      </w:r>
    </w:p>
    <w:p w:rsidR="009C5266" w:rsidRPr="009C5266" w:rsidRDefault="009C5266" w:rsidP="009C5266">
      <w:pPr>
        <w:rPr>
          <w:sz w:val="24"/>
          <w:szCs w:val="24"/>
        </w:rPr>
      </w:pPr>
    </w:p>
    <w:p w:rsidR="009C5266" w:rsidRPr="009C5266" w:rsidRDefault="009C5266" w:rsidP="009C5266">
      <w:pPr>
        <w:ind w:left="1440" w:hanging="720"/>
        <w:rPr>
          <w:sz w:val="24"/>
          <w:szCs w:val="24"/>
        </w:rPr>
      </w:pPr>
      <w:r w:rsidRPr="009C5266">
        <w:rPr>
          <w:sz w:val="24"/>
          <w:szCs w:val="24"/>
        </w:rPr>
        <w:t>a)</w:t>
      </w:r>
      <w:r w:rsidRPr="009C5266">
        <w:rPr>
          <w:sz w:val="24"/>
          <w:szCs w:val="24"/>
        </w:rPr>
        <w:tab/>
        <w:t>The contract with the Program Administrator may be terminated by the Director, with cause, upon 30 days written notice or, without cause, upon at least 120 days written notice.</w:t>
      </w:r>
    </w:p>
    <w:p w:rsidR="009C5266" w:rsidRPr="009C5266" w:rsidRDefault="009C5266" w:rsidP="009C5266">
      <w:pPr>
        <w:rPr>
          <w:sz w:val="24"/>
          <w:szCs w:val="24"/>
        </w:rPr>
      </w:pPr>
    </w:p>
    <w:p w:rsidR="009C5266" w:rsidRPr="009C5266" w:rsidRDefault="009C5266" w:rsidP="009C5266">
      <w:pPr>
        <w:ind w:left="1440" w:hanging="720"/>
        <w:rPr>
          <w:sz w:val="24"/>
          <w:szCs w:val="24"/>
        </w:rPr>
      </w:pPr>
      <w:r w:rsidRPr="009C5266">
        <w:rPr>
          <w:sz w:val="24"/>
          <w:szCs w:val="24"/>
        </w:rPr>
        <w:t>b)</w:t>
      </w:r>
      <w:r w:rsidRPr="009C5266">
        <w:rPr>
          <w:sz w:val="24"/>
          <w:szCs w:val="24"/>
        </w:rPr>
        <w:tab/>
        <w:t xml:space="preserve">Upon written notice, determined by the Director to be reasonable under the circumstances requiring modification, the Director may require the Program Administrator to modify the conduct of the </w:t>
      </w:r>
      <w:r w:rsidR="00F046DE">
        <w:rPr>
          <w:sz w:val="24"/>
          <w:szCs w:val="24"/>
        </w:rPr>
        <w:t>p</w:t>
      </w:r>
      <w:r w:rsidRPr="009C5266">
        <w:rPr>
          <w:sz w:val="24"/>
          <w:szCs w:val="24"/>
        </w:rPr>
        <w:t>rogram.</w:t>
      </w:r>
    </w:p>
    <w:sectPr w:rsidR="009C5266" w:rsidRPr="009C526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C77">
      <w:r>
        <w:separator/>
      </w:r>
    </w:p>
  </w:endnote>
  <w:endnote w:type="continuationSeparator" w:id="0">
    <w:p w:rsidR="00000000" w:rsidRDefault="0005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5C77">
      <w:r>
        <w:separator/>
      </w:r>
    </w:p>
  </w:footnote>
  <w:footnote w:type="continuationSeparator" w:id="0">
    <w:p w:rsidR="00000000" w:rsidRDefault="0005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C7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245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C526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5728E"/>
    <w:rsid w:val="00D62188"/>
    <w:rsid w:val="00D735B8"/>
    <w:rsid w:val="00D93C67"/>
    <w:rsid w:val="00E7288E"/>
    <w:rsid w:val="00E95503"/>
    <w:rsid w:val="00EB424E"/>
    <w:rsid w:val="00EF3179"/>
    <w:rsid w:val="00F046D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6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6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