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928" w:rsidRDefault="005B7928" w:rsidP="005B792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B7928" w:rsidRDefault="005B7928" w:rsidP="005B792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121.152  Notification To Applicant Households</w:t>
      </w:r>
      <w:r>
        <w:t xml:space="preserve"> </w:t>
      </w:r>
    </w:p>
    <w:p w:rsidR="005B7928" w:rsidRDefault="005B7928" w:rsidP="005B7928">
      <w:pPr>
        <w:widowControl w:val="0"/>
        <w:autoSpaceDE w:val="0"/>
        <w:autoSpaceDN w:val="0"/>
        <w:adjustRightInd w:val="0"/>
      </w:pPr>
    </w:p>
    <w:p w:rsidR="005B7928" w:rsidRDefault="005B7928" w:rsidP="005B7928">
      <w:pPr>
        <w:widowControl w:val="0"/>
        <w:autoSpaceDE w:val="0"/>
        <w:autoSpaceDN w:val="0"/>
        <w:adjustRightInd w:val="0"/>
      </w:pPr>
      <w:r>
        <w:t xml:space="preserve">The household is to be informed in writing of the disqualification penalties for intentionally violating the Food Stamp program each time it applies for program benefits. </w:t>
      </w:r>
    </w:p>
    <w:p w:rsidR="005B7928" w:rsidRDefault="005B7928" w:rsidP="005B7928">
      <w:pPr>
        <w:widowControl w:val="0"/>
        <w:autoSpaceDE w:val="0"/>
        <w:autoSpaceDN w:val="0"/>
        <w:adjustRightInd w:val="0"/>
      </w:pPr>
    </w:p>
    <w:p w:rsidR="005B7928" w:rsidRDefault="005B7928" w:rsidP="005B792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Renumbered from Section 121.83 and amended at 8 Ill. Reg. 5673, effective April 18, 1984) </w:t>
      </w:r>
    </w:p>
    <w:sectPr w:rsidR="005B7928" w:rsidSect="005B79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7928"/>
    <w:rsid w:val="0017452B"/>
    <w:rsid w:val="005B7928"/>
    <w:rsid w:val="005C3366"/>
    <w:rsid w:val="006D5651"/>
    <w:rsid w:val="00DB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</vt:lpstr>
    </vt:vector>
  </TitlesOfParts>
  <Company>State of Illinois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</dc:title>
  <dc:subject/>
  <dc:creator>Illinois General Assembly</dc:creator>
  <cp:keywords/>
  <dc:description/>
  <cp:lastModifiedBy>Roberts, John</cp:lastModifiedBy>
  <cp:revision>3</cp:revision>
  <dcterms:created xsi:type="dcterms:W3CDTF">2012-06-21T21:05:00Z</dcterms:created>
  <dcterms:modified xsi:type="dcterms:W3CDTF">2012-06-21T21:05:00Z</dcterms:modified>
</cp:coreProperties>
</file>