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32" w:rsidRDefault="00596132" w:rsidP="005961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132" w:rsidRDefault="00596132" w:rsidP="005961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121.97  Supplemental Payments</w:t>
      </w:r>
      <w:r>
        <w:t xml:space="preserve"> </w:t>
      </w:r>
    </w:p>
    <w:p w:rsidR="00596132" w:rsidRDefault="00596132" w:rsidP="00596132">
      <w:pPr>
        <w:widowControl w:val="0"/>
        <w:autoSpaceDE w:val="0"/>
        <w:autoSpaceDN w:val="0"/>
        <w:adjustRightInd w:val="0"/>
      </w:pPr>
    </w:p>
    <w:p w:rsidR="00596132" w:rsidRDefault="00596132" w:rsidP="00596132">
      <w:pPr>
        <w:widowControl w:val="0"/>
        <w:autoSpaceDE w:val="0"/>
        <w:autoSpaceDN w:val="0"/>
        <w:adjustRightInd w:val="0"/>
      </w:pPr>
      <w:r>
        <w:t>Individuals determined eligible for State Supplemental Payments (</w:t>
      </w:r>
      <w:proofErr w:type="spellStart"/>
      <w:r>
        <w:t>SSP</w:t>
      </w:r>
      <w:proofErr w:type="spellEnd"/>
      <w:r>
        <w:t xml:space="preserve">) may be eligible for food stamps. </w:t>
      </w:r>
    </w:p>
    <w:sectPr w:rsidR="00596132" w:rsidSect="005961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132"/>
    <w:rsid w:val="002806EC"/>
    <w:rsid w:val="00596132"/>
    <w:rsid w:val="005C3366"/>
    <w:rsid w:val="00A21427"/>
    <w:rsid w:val="00E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