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11" w:rsidRDefault="00603F11" w:rsidP="00603F11">
      <w:pPr>
        <w:widowControl w:val="0"/>
        <w:autoSpaceDE w:val="0"/>
        <w:autoSpaceDN w:val="0"/>
        <w:adjustRightInd w:val="0"/>
      </w:pPr>
      <w:bookmarkStart w:id="0" w:name="_GoBack"/>
      <w:bookmarkEnd w:id="0"/>
    </w:p>
    <w:p w:rsidR="00603F11" w:rsidRDefault="00603F11" w:rsidP="00603F11">
      <w:pPr>
        <w:widowControl w:val="0"/>
        <w:autoSpaceDE w:val="0"/>
        <w:autoSpaceDN w:val="0"/>
        <w:adjustRightInd w:val="0"/>
      </w:pPr>
      <w:r>
        <w:rPr>
          <w:b/>
          <w:bCs/>
        </w:rPr>
        <w:t xml:space="preserve">Section 121.92  </w:t>
      </w:r>
      <w:r>
        <w:t xml:space="preserve"> </w:t>
      </w:r>
      <w:r>
        <w:rPr>
          <w:b/>
          <w:bCs/>
        </w:rPr>
        <w:t>Budgeting</w:t>
      </w:r>
      <w:r>
        <w:t xml:space="preserve"> </w:t>
      </w:r>
    </w:p>
    <w:p w:rsidR="00603F11" w:rsidRDefault="00603F11" w:rsidP="00603F11">
      <w:pPr>
        <w:widowControl w:val="0"/>
        <w:autoSpaceDE w:val="0"/>
        <w:autoSpaceDN w:val="0"/>
        <w:adjustRightInd w:val="0"/>
      </w:pPr>
    </w:p>
    <w:p w:rsidR="00603F11" w:rsidRDefault="00603F11" w:rsidP="00603F11">
      <w:pPr>
        <w:widowControl w:val="0"/>
        <w:autoSpaceDE w:val="0"/>
        <w:autoSpaceDN w:val="0"/>
        <w:adjustRightInd w:val="0"/>
        <w:ind w:left="1440" w:hanging="720"/>
      </w:pPr>
      <w:r>
        <w:t>a)</w:t>
      </w:r>
      <w:r>
        <w:tab/>
        <w:t xml:space="preserve">All food stamp households shall have income and attendant circumstances budgeted on a prospective basis. </w:t>
      </w:r>
    </w:p>
    <w:p w:rsidR="002D6638" w:rsidRDefault="002D6638" w:rsidP="00603F11">
      <w:pPr>
        <w:widowControl w:val="0"/>
        <w:autoSpaceDE w:val="0"/>
        <w:autoSpaceDN w:val="0"/>
        <w:adjustRightInd w:val="0"/>
        <w:ind w:left="1440" w:hanging="720"/>
      </w:pPr>
    </w:p>
    <w:p w:rsidR="00603F11" w:rsidRDefault="00603F11" w:rsidP="00603F11">
      <w:pPr>
        <w:widowControl w:val="0"/>
        <w:autoSpaceDE w:val="0"/>
        <w:autoSpaceDN w:val="0"/>
        <w:adjustRightInd w:val="0"/>
        <w:ind w:left="1440" w:hanging="720"/>
      </w:pPr>
      <w:r>
        <w:t>b)</w:t>
      </w:r>
      <w:r>
        <w:tab/>
        <w:t xml:space="preserve">The payment month is the fiscal month the food stamp benefits cover. </w:t>
      </w:r>
    </w:p>
    <w:p w:rsidR="002D6638" w:rsidRDefault="002D6638" w:rsidP="00603F11">
      <w:pPr>
        <w:widowControl w:val="0"/>
        <w:autoSpaceDE w:val="0"/>
        <w:autoSpaceDN w:val="0"/>
        <w:adjustRightInd w:val="0"/>
        <w:ind w:left="1440" w:hanging="720"/>
      </w:pPr>
    </w:p>
    <w:p w:rsidR="00603F11" w:rsidRDefault="00603F11" w:rsidP="00603F11">
      <w:pPr>
        <w:widowControl w:val="0"/>
        <w:autoSpaceDE w:val="0"/>
        <w:autoSpaceDN w:val="0"/>
        <w:adjustRightInd w:val="0"/>
        <w:ind w:left="1440" w:hanging="720"/>
      </w:pPr>
      <w:r>
        <w:t>c)</w:t>
      </w:r>
      <w:r>
        <w:tab/>
        <w:t xml:space="preserve">The payment month for each food stamp case is determined by the schedule in which the household is placed. The schedule also governs the approximate availability date of the food stamp benefits. </w:t>
      </w:r>
    </w:p>
    <w:p w:rsidR="00603F11" w:rsidRDefault="00603F11" w:rsidP="00603F11">
      <w:pPr>
        <w:widowControl w:val="0"/>
        <w:autoSpaceDE w:val="0"/>
        <w:autoSpaceDN w:val="0"/>
        <w:adjustRightInd w:val="0"/>
        <w:ind w:left="1440" w:hanging="720"/>
      </w:pPr>
    </w:p>
    <w:tbl>
      <w:tblPr>
        <w:tblW w:w="0" w:type="auto"/>
        <w:tblInd w:w="1905"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964"/>
        <w:gridCol w:w="5016"/>
      </w:tblGrid>
      <w:tr w:rsidR="0077019C">
        <w:tblPrEx>
          <w:tblCellMar>
            <w:top w:w="0" w:type="dxa"/>
            <w:bottom w:w="0" w:type="dxa"/>
          </w:tblCellMar>
        </w:tblPrEx>
        <w:trPr>
          <w:trHeight w:val="524"/>
        </w:trPr>
        <w:tc>
          <w:tcPr>
            <w:tcW w:w="2964" w:type="dxa"/>
            <w:tcBorders>
              <w:top w:val="nil"/>
              <w:left w:val="nil"/>
              <w:right w:val="nil"/>
            </w:tcBorders>
          </w:tcPr>
          <w:p w:rsidR="0077019C" w:rsidRDefault="0077019C" w:rsidP="0044058B">
            <w:pPr>
              <w:widowControl w:val="0"/>
              <w:autoSpaceDE w:val="0"/>
              <w:autoSpaceDN w:val="0"/>
              <w:adjustRightInd w:val="0"/>
              <w:ind w:left="-414" w:right="-378"/>
              <w:jc w:val="center"/>
            </w:pPr>
            <w:r>
              <w:t>SCHEDULE NUMBER</w:t>
            </w:r>
          </w:p>
        </w:tc>
        <w:tc>
          <w:tcPr>
            <w:tcW w:w="5016" w:type="dxa"/>
            <w:tcBorders>
              <w:top w:val="nil"/>
              <w:left w:val="nil"/>
              <w:right w:val="nil"/>
            </w:tcBorders>
          </w:tcPr>
          <w:p w:rsidR="0077019C" w:rsidRDefault="0077019C" w:rsidP="0044058B">
            <w:pPr>
              <w:widowControl w:val="0"/>
              <w:autoSpaceDE w:val="0"/>
              <w:autoSpaceDN w:val="0"/>
              <w:adjustRightInd w:val="0"/>
              <w:ind w:left="-393" w:right="-336"/>
              <w:jc w:val="center"/>
            </w:pPr>
            <w:r>
              <w:t>PAYMENT MONTH DATES</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00</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w:t>
            </w:r>
            <w:r>
              <w:rPr>
                <w:vertAlign w:val="superscript"/>
              </w:rPr>
              <w:t>st</w:t>
            </w:r>
            <w:r>
              <w:t xml:space="preserve"> through last Day of 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01</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w:t>
            </w:r>
            <w:r>
              <w:rPr>
                <w:vertAlign w:val="superscript"/>
              </w:rPr>
              <w:t>st</w:t>
            </w:r>
            <w:r>
              <w:t xml:space="preserve"> through last Day of 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02</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w:t>
            </w:r>
            <w:r>
              <w:rPr>
                <w:vertAlign w:val="superscript"/>
              </w:rPr>
              <w:t>st</w:t>
            </w:r>
            <w:r>
              <w:t xml:space="preserve"> through last Day of 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03</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w:t>
            </w:r>
            <w:r w:rsidRPr="00A53A7E">
              <w:rPr>
                <w:vertAlign w:val="superscript"/>
              </w:rPr>
              <w:t>st</w:t>
            </w:r>
            <w:r>
              <w:t xml:space="preserve"> through last Day of 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04</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w:t>
            </w:r>
            <w:r w:rsidRPr="0077019C">
              <w:rPr>
                <w:vertAlign w:val="superscript"/>
              </w:rPr>
              <w:t>st</w:t>
            </w:r>
            <w:r>
              <w:t xml:space="preserve">  through last  Day of 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05</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16</w:t>
            </w:r>
            <w:r w:rsidRPr="00A53A7E">
              <w:rPr>
                <w:vertAlign w:val="superscript"/>
              </w:rPr>
              <w:t>th</w:t>
            </w:r>
            <w:r>
              <w:t xml:space="preserve">  </w:t>
            </w:r>
            <w:r w:rsidRPr="0077019C">
              <w:t>through</w:t>
            </w:r>
            <w:r>
              <w:t xml:space="preserve"> 15</w:t>
            </w:r>
            <w:r w:rsidRPr="00A53A7E">
              <w:rPr>
                <w:vertAlign w:val="superscript"/>
              </w:rPr>
              <w:t>th</w:t>
            </w:r>
            <w:r>
              <w:t xml:space="preserve">  Day of </w:t>
            </w:r>
            <w:r w:rsidR="00314730">
              <w:t xml:space="preserve">next </w:t>
            </w:r>
            <w:r>
              <w:t>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06</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16</w:t>
            </w:r>
            <w:r w:rsidRPr="00A53A7E">
              <w:rPr>
                <w:vertAlign w:val="superscript"/>
              </w:rPr>
              <w:t>th</w:t>
            </w:r>
            <w:r w:rsidR="0044058B">
              <w:t xml:space="preserve">  </w:t>
            </w:r>
            <w:r>
              <w:t>through 15</w:t>
            </w:r>
            <w:r w:rsidRPr="00A53A7E">
              <w:rPr>
                <w:vertAlign w:val="superscript"/>
              </w:rPr>
              <w:t>th</w:t>
            </w:r>
            <w:r>
              <w:t xml:space="preserve">  Day of </w:t>
            </w:r>
            <w:r w:rsidR="00314730">
              <w:t xml:space="preserve">next </w:t>
            </w:r>
            <w:r>
              <w:t>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07</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16</w:t>
            </w:r>
            <w:r w:rsidRPr="00A53A7E">
              <w:rPr>
                <w:vertAlign w:val="superscript"/>
              </w:rPr>
              <w:t>th</w:t>
            </w:r>
            <w:r w:rsidR="0044058B">
              <w:t xml:space="preserve">  </w:t>
            </w:r>
            <w:r>
              <w:t>through 15</w:t>
            </w:r>
            <w:r w:rsidRPr="00A53A7E">
              <w:rPr>
                <w:vertAlign w:val="superscript"/>
              </w:rPr>
              <w:t>th</w:t>
            </w:r>
            <w:r>
              <w:t xml:space="preserve"> </w:t>
            </w:r>
            <w:r w:rsidR="0044058B">
              <w:t xml:space="preserve"> </w:t>
            </w:r>
            <w:r>
              <w:t xml:space="preserve">Day of </w:t>
            </w:r>
            <w:r w:rsidR="00314730">
              <w:t xml:space="preserve">next </w:t>
            </w:r>
            <w:r>
              <w:t>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08</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16</w:t>
            </w:r>
            <w:r w:rsidRPr="00A53A7E">
              <w:rPr>
                <w:vertAlign w:val="superscript"/>
              </w:rPr>
              <w:t>th</w:t>
            </w:r>
            <w:r w:rsidR="0044058B">
              <w:t xml:space="preserve">  </w:t>
            </w:r>
            <w:r>
              <w:t>through 15</w:t>
            </w:r>
            <w:r w:rsidRPr="00A53A7E">
              <w:rPr>
                <w:vertAlign w:val="superscript"/>
              </w:rPr>
              <w:t>th</w:t>
            </w:r>
            <w:r>
              <w:t xml:space="preserve"> </w:t>
            </w:r>
            <w:r w:rsidR="0044058B">
              <w:t xml:space="preserve"> </w:t>
            </w:r>
            <w:r>
              <w:t xml:space="preserve">Day of </w:t>
            </w:r>
            <w:r w:rsidR="00314730">
              <w:t xml:space="preserve">next </w:t>
            </w:r>
            <w:r>
              <w:t>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09</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16</w:t>
            </w:r>
            <w:r w:rsidRPr="00A53A7E">
              <w:rPr>
                <w:vertAlign w:val="superscript"/>
              </w:rPr>
              <w:t>th</w:t>
            </w:r>
            <w:r w:rsidR="0044058B">
              <w:rPr>
                <w:vertAlign w:val="superscript"/>
              </w:rPr>
              <w:t xml:space="preserve"> </w:t>
            </w:r>
            <w:r w:rsidR="0044058B">
              <w:t xml:space="preserve"> </w:t>
            </w:r>
            <w:r>
              <w:t>through 15</w:t>
            </w:r>
            <w:r w:rsidRPr="00A53A7E">
              <w:rPr>
                <w:vertAlign w:val="superscript"/>
              </w:rPr>
              <w:t>th</w:t>
            </w:r>
            <w:r>
              <w:t xml:space="preserve"> </w:t>
            </w:r>
            <w:r w:rsidR="0044058B">
              <w:t xml:space="preserve"> </w:t>
            </w:r>
            <w:r>
              <w:t xml:space="preserve">Day of </w:t>
            </w:r>
            <w:r w:rsidR="00314730">
              <w:t xml:space="preserve">next </w:t>
            </w:r>
            <w:r>
              <w:t>Calendar Month</w:t>
            </w:r>
          </w:p>
        </w:tc>
      </w:tr>
      <w:tr w:rsidR="0077019C">
        <w:tblPrEx>
          <w:tblCellMar>
            <w:top w:w="0" w:type="dxa"/>
            <w:bottom w:w="0" w:type="dxa"/>
          </w:tblCellMar>
        </w:tblPrEx>
        <w:tc>
          <w:tcPr>
            <w:tcW w:w="2964" w:type="dxa"/>
            <w:tcBorders>
              <w:top w:val="nil"/>
              <w:left w:val="nil"/>
              <w:bottom w:val="nil"/>
              <w:right w:val="nil"/>
            </w:tcBorders>
          </w:tcPr>
          <w:p w:rsidR="0077019C" w:rsidRDefault="0077019C" w:rsidP="0044058B">
            <w:pPr>
              <w:widowControl w:val="0"/>
              <w:autoSpaceDE w:val="0"/>
              <w:autoSpaceDN w:val="0"/>
              <w:adjustRightInd w:val="0"/>
              <w:ind w:left="-414" w:right="-378"/>
              <w:jc w:val="center"/>
            </w:pPr>
            <w:r>
              <w:t>22</w:t>
            </w:r>
          </w:p>
        </w:tc>
        <w:tc>
          <w:tcPr>
            <w:tcW w:w="5016" w:type="dxa"/>
            <w:tcBorders>
              <w:top w:val="nil"/>
              <w:left w:val="nil"/>
              <w:bottom w:val="nil"/>
              <w:right w:val="nil"/>
            </w:tcBorders>
          </w:tcPr>
          <w:p w:rsidR="0077019C" w:rsidRDefault="0077019C" w:rsidP="000C07A5">
            <w:pPr>
              <w:widowControl w:val="0"/>
              <w:autoSpaceDE w:val="0"/>
              <w:autoSpaceDN w:val="0"/>
              <w:adjustRightInd w:val="0"/>
              <w:ind w:left="-393" w:right="-336"/>
            </w:pPr>
            <w:r>
              <w:t>1</w:t>
            </w:r>
            <w:r>
              <w:rPr>
                <w:vertAlign w:val="superscript"/>
              </w:rPr>
              <w:t>st</w:t>
            </w:r>
            <w:r>
              <w:t xml:space="preserve"> through last Day of Calendar Month</w:t>
            </w:r>
          </w:p>
        </w:tc>
      </w:tr>
    </w:tbl>
    <w:p w:rsidR="00603F11" w:rsidRDefault="00603F11" w:rsidP="00603F11">
      <w:pPr>
        <w:widowControl w:val="0"/>
        <w:autoSpaceDE w:val="0"/>
        <w:autoSpaceDN w:val="0"/>
        <w:adjustRightInd w:val="0"/>
      </w:pPr>
    </w:p>
    <w:p w:rsidR="00FB7A88" w:rsidRDefault="00FB7A88">
      <w:pPr>
        <w:pStyle w:val="JCARSourceNote"/>
        <w:ind w:firstLine="720"/>
      </w:pPr>
      <w:r>
        <w:t xml:space="preserve">(Source:  Amended at 27 Ill. Reg. </w:t>
      </w:r>
      <w:r w:rsidR="00E72724">
        <w:t>7</w:t>
      </w:r>
      <w:r w:rsidR="000A7397">
        <w:t>2</w:t>
      </w:r>
      <w:r w:rsidR="00E72724">
        <w:t>73</w:t>
      </w:r>
      <w:r>
        <w:t xml:space="preserve">, effective </w:t>
      </w:r>
      <w:r w:rsidR="00E72724">
        <w:t>April 07, 2003</w:t>
      </w:r>
      <w:r>
        <w:t>)</w:t>
      </w:r>
    </w:p>
    <w:sectPr w:rsidR="00FB7A88" w:rsidSect="00603F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F11"/>
    <w:rsid w:val="000A7397"/>
    <w:rsid w:val="000C07A5"/>
    <w:rsid w:val="0013233B"/>
    <w:rsid w:val="00152B2F"/>
    <w:rsid w:val="002D6638"/>
    <w:rsid w:val="00314730"/>
    <w:rsid w:val="0044058B"/>
    <w:rsid w:val="005C3366"/>
    <w:rsid w:val="00603F11"/>
    <w:rsid w:val="0077019C"/>
    <w:rsid w:val="00E72724"/>
    <w:rsid w:val="00E75AB1"/>
    <w:rsid w:val="00E77BD4"/>
    <w:rsid w:val="00FB7A88"/>
    <w:rsid w:val="00FD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7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