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45" w:rsidRDefault="001C1A45" w:rsidP="001C1A45">
      <w:pPr>
        <w:widowControl w:val="0"/>
        <w:autoSpaceDE w:val="0"/>
        <w:autoSpaceDN w:val="0"/>
        <w:adjustRightInd w:val="0"/>
      </w:pPr>
      <w:bookmarkStart w:id="0" w:name="_GoBack"/>
      <w:bookmarkEnd w:id="0"/>
    </w:p>
    <w:p w:rsidR="001C1A45" w:rsidRDefault="001C1A45" w:rsidP="001C1A45">
      <w:pPr>
        <w:widowControl w:val="0"/>
        <w:autoSpaceDE w:val="0"/>
        <w:autoSpaceDN w:val="0"/>
        <w:adjustRightInd w:val="0"/>
      </w:pPr>
      <w:r>
        <w:rPr>
          <w:b/>
          <w:bCs/>
        </w:rPr>
        <w:t>Section 120.332  Budgeting Unearned Income</w:t>
      </w:r>
      <w:r>
        <w:t xml:space="preserve"> </w:t>
      </w:r>
    </w:p>
    <w:p w:rsidR="001C1A45" w:rsidRDefault="001C1A45" w:rsidP="001C1A45">
      <w:pPr>
        <w:widowControl w:val="0"/>
        <w:autoSpaceDE w:val="0"/>
        <w:autoSpaceDN w:val="0"/>
        <w:adjustRightInd w:val="0"/>
      </w:pPr>
    </w:p>
    <w:p w:rsidR="001C1A45" w:rsidRDefault="001C1A45" w:rsidP="001C1A45">
      <w:pPr>
        <w:widowControl w:val="0"/>
        <w:autoSpaceDE w:val="0"/>
        <w:autoSpaceDN w:val="0"/>
        <w:adjustRightInd w:val="0"/>
      </w:pPr>
      <w:r>
        <w:t xml:space="preserve">Monthly unearned income of a client is budgeted on the basis of income anticipated to be received during the budgeting period.  Computation is to </w:t>
      </w:r>
      <w:r w:rsidR="00403E1B">
        <w:t xml:space="preserve">be </w:t>
      </w:r>
      <w:r>
        <w:t xml:space="preserve">based on information provided by the client and verification of that information.  All income is to be converted into monthly amounts.  Budgeting occurs upon initial determination, upon redetermination and when the client reports a change in the source or amount of income received. </w:t>
      </w:r>
    </w:p>
    <w:p w:rsidR="001C1A45" w:rsidRDefault="001C1A45" w:rsidP="001C1A45">
      <w:pPr>
        <w:widowControl w:val="0"/>
        <w:autoSpaceDE w:val="0"/>
        <w:autoSpaceDN w:val="0"/>
        <w:adjustRightInd w:val="0"/>
      </w:pPr>
    </w:p>
    <w:p w:rsidR="001C1A45" w:rsidRDefault="001C1A45" w:rsidP="001C1A45">
      <w:pPr>
        <w:widowControl w:val="0"/>
        <w:autoSpaceDE w:val="0"/>
        <w:autoSpaceDN w:val="0"/>
        <w:adjustRightInd w:val="0"/>
        <w:ind w:left="1440" w:hanging="720"/>
      </w:pPr>
      <w:r>
        <w:t xml:space="preserve">(Source:  Amended at 3 Ill. Reg. 33, p. 399, effective August 18, 1979) </w:t>
      </w:r>
    </w:p>
    <w:sectPr w:rsidR="001C1A45" w:rsidSect="001C1A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A45"/>
    <w:rsid w:val="001C1A45"/>
    <w:rsid w:val="00403E1B"/>
    <w:rsid w:val="004F3AEA"/>
    <w:rsid w:val="005C3366"/>
    <w:rsid w:val="009B1513"/>
    <w:rsid w:val="00AE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