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79" w:rsidRDefault="00C03779" w:rsidP="00C03779">
      <w:pPr>
        <w:rPr>
          <w:b/>
        </w:rPr>
      </w:pPr>
      <w:bookmarkStart w:id="0" w:name="_GoBack"/>
      <w:bookmarkEnd w:id="0"/>
    </w:p>
    <w:p w:rsidR="00656AD0" w:rsidRDefault="00656AD0" w:rsidP="00C03779">
      <w:pPr>
        <w:rPr>
          <w:b/>
        </w:rPr>
      </w:pPr>
      <w:r w:rsidRPr="00C03779">
        <w:rPr>
          <w:b/>
        </w:rPr>
        <w:t>Section 119.40</w:t>
      </w:r>
      <w:r w:rsidR="00C03779">
        <w:rPr>
          <w:b/>
        </w:rPr>
        <w:t xml:space="preserve">  </w:t>
      </w:r>
      <w:r w:rsidRPr="00C03779">
        <w:rPr>
          <w:b/>
        </w:rPr>
        <w:t>Automatic Enrollment of Program Beneficiaries</w:t>
      </w:r>
    </w:p>
    <w:p w:rsidR="00656AD0" w:rsidRDefault="00656AD0" w:rsidP="000570DF">
      <w:pPr>
        <w:tabs>
          <w:tab w:val="left" w:pos="2100"/>
        </w:tabs>
      </w:pPr>
    </w:p>
    <w:p w:rsidR="000570DF" w:rsidRDefault="000570DF" w:rsidP="000570DF">
      <w:pPr>
        <w:tabs>
          <w:tab w:val="left" w:pos="2100"/>
        </w:tabs>
      </w:pPr>
      <w:r w:rsidRPr="00FB018B">
        <w:t xml:space="preserve">The Department may auto-enroll beneficiaries with a Coordinating Medicare Part D Prescription Drug Plan authorized under Section 1860D-1 of the Social Security Act.  The Department shall enroll the eligible beneficiaries into a Coordinating Medicare Part D </w:t>
      </w:r>
      <w:r w:rsidR="004E7A4D">
        <w:t xml:space="preserve">PDP </w:t>
      </w:r>
      <w:r w:rsidRPr="00FB018B">
        <w:t>in order to coordinate the members</w:t>
      </w:r>
      <w:r w:rsidR="00134E9C">
        <w:t>'</w:t>
      </w:r>
      <w:r w:rsidRPr="00FB018B">
        <w:t xml:space="preserve"> Medicare prescription drug benefit coverage with coverage under the </w:t>
      </w:r>
      <w:r w:rsidR="005A1B97">
        <w:t>p</w:t>
      </w:r>
      <w:r w:rsidRPr="00FB018B">
        <w:t>rogram.</w:t>
      </w:r>
    </w:p>
    <w:p w:rsidR="000570DF" w:rsidRPr="00656AD0" w:rsidRDefault="000570DF" w:rsidP="000570DF">
      <w:pPr>
        <w:tabs>
          <w:tab w:val="left" w:pos="2100"/>
        </w:tabs>
      </w:pPr>
    </w:p>
    <w:p w:rsidR="00C7499B" w:rsidRPr="00D55B37" w:rsidRDefault="001806DE" w:rsidP="001806DE">
      <w:pPr>
        <w:tabs>
          <w:tab w:val="left" w:pos="0"/>
        </w:tabs>
      </w:pPr>
      <w:r w:rsidDel="001806DE">
        <w:t xml:space="preserve"> </w:t>
      </w:r>
      <w:r>
        <w:tab/>
      </w:r>
      <w:r w:rsidR="00C7499B" w:rsidRPr="00D55B37">
        <w:t xml:space="preserve">(Source:  </w:t>
      </w:r>
      <w:r w:rsidR="00C7499B">
        <w:t>Amended</w:t>
      </w:r>
      <w:r w:rsidR="00C7499B" w:rsidRPr="00D55B37">
        <w:t xml:space="preserve"> at </w:t>
      </w:r>
      <w:r w:rsidR="00C7499B">
        <w:t>30 I</w:t>
      </w:r>
      <w:r w:rsidR="00C7499B" w:rsidRPr="00D55B37">
        <w:t xml:space="preserve">ll. Reg. </w:t>
      </w:r>
      <w:r w:rsidR="00B60E80">
        <w:t>10274</w:t>
      </w:r>
      <w:r w:rsidR="00C7499B" w:rsidRPr="00D55B37">
        <w:t xml:space="preserve">, effective </w:t>
      </w:r>
      <w:r w:rsidR="00B60E80">
        <w:t>May 26, 2006</w:t>
      </w:r>
      <w:r w:rsidR="00C7499B" w:rsidRPr="00D55B37">
        <w:t>)</w:t>
      </w:r>
    </w:p>
    <w:sectPr w:rsidR="00C7499B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7E4D">
      <w:r>
        <w:separator/>
      </w:r>
    </w:p>
  </w:endnote>
  <w:endnote w:type="continuationSeparator" w:id="0">
    <w:p w:rsidR="00000000" w:rsidRDefault="0005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7E4D">
      <w:r>
        <w:separator/>
      </w:r>
    </w:p>
  </w:footnote>
  <w:footnote w:type="continuationSeparator" w:id="0">
    <w:p w:rsidR="00000000" w:rsidRDefault="0005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70DF"/>
    <w:rsid w:val="00057E4D"/>
    <w:rsid w:val="00061FD4"/>
    <w:rsid w:val="000B4143"/>
    <w:rsid w:val="000D225F"/>
    <w:rsid w:val="00134E9C"/>
    <w:rsid w:val="0014640C"/>
    <w:rsid w:val="00150267"/>
    <w:rsid w:val="001806DE"/>
    <w:rsid w:val="001A5332"/>
    <w:rsid w:val="001B3E89"/>
    <w:rsid w:val="001C7D95"/>
    <w:rsid w:val="001E3074"/>
    <w:rsid w:val="00225354"/>
    <w:rsid w:val="002524EC"/>
    <w:rsid w:val="002A643F"/>
    <w:rsid w:val="00337CEB"/>
    <w:rsid w:val="00344601"/>
    <w:rsid w:val="00366E36"/>
    <w:rsid w:val="00367A2E"/>
    <w:rsid w:val="003951B7"/>
    <w:rsid w:val="003F3A28"/>
    <w:rsid w:val="003F5FD7"/>
    <w:rsid w:val="00431CFE"/>
    <w:rsid w:val="004461A1"/>
    <w:rsid w:val="004D5CD6"/>
    <w:rsid w:val="004D73D3"/>
    <w:rsid w:val="004E7A4D"/>
    <w:rsid w:val="005001C5"/>
    <w:rsid w:val="0052308E"/>
    <w:rsid w:val="00530BE1"/>
    <w:rsid w:val="00542E97"/>
    <w:rsid w:val="0056157E"/>
    <w:rsid w:val="0056501E"/>
    <w:rsid w:val="005A1B97"/>
    <w:rsid w:val="005C4DDD"/>
    <w:rsid w:val="005F4571"/>
    <w:rsid w:val="00656AD0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E3909"/>
    <w:rsid w:val="00A12485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0E80"/>
    <w:rsid w:val="00B66925"/>
    <w:rsid w:val="00B71177"/>
    <w:rsid w:val="00B876EC"/>
    <w:rsid w:val="00BF5EF1"/>
    <w:rsid w:val="00C03779"/>
    <w:rsid w:val="00C4537A"/>
    <w:rsid w:val="00C7499B"/>
    <w:rsid w:val="00C94794"/>
    <w:rsid w:val="00CC13F9"/>
    <w:rsid w:val="00CD3723"/>
    <w:rsid w:val="00CD4B18"/>
    <w:rsid w:val="00D2075D"/>
    <w:rsid w:val="00D24ED9"/>
    <w:rsid w:val="00D55B37"/>
    <w:rsid w:val="00D62188"/>
    <w:rsid w:val="00D718C3"/>
    <w:rsid w:val="00D735B8"/>
    <w:rsid w:val="00D93C67"/>
    <w:rsid w:val="00E71D5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