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8D" w:rsidRDefault="0001208D" w:rsidP="0001208D">
      <w:pPr>
        <w:widowControl w:val="0"/>
        <w:autoSpaceDE w:val="0"/>
        <w:autoSpaceDN w:val="0"/>
        <w:adjustRightInd w:val="0"/>
      </w:pPr>
      <w:bookmarkStart w:id="0" w:name="_GoBack"/>
      <w:bookmarkEnd w:id="0"/>
    </w:p>
    <w:p w:rsidR="0001208D" w:rsidRDefault="0001208D" w:rsidP="0001208D">
      <w:pPr>
        <w:widowControl w:val="0"/>
        <w:autoSpaceDE w:val="0"/>
        <w:autoSpaceDN w:val="0"/>
        <w:adjustRightInd w:val="0"/>
      </w:pPr>
      <w:r>
        <w:rPr>
          <w:b/>
          <w:bCs/>
        </w:rPr>
        <w:t>Section 115.34  Refugee Resettlement Program:  Work Registration/ Participation Requirements</w:t>
      </w:r>
      <w:r>
        <w:t xml:space="preserve"> </w:t>
      </w:r>
    </w:p>
    <w:p w:rsidR="0001208D" w:rsidRDefault="0001208D" w:rsidP="0001208D">
      <w:pPr>
        <w:widowControl w:val="0"/>
        <w:autoSpaceDE w:val="0"/>
        <w:autoSpaceDN w:val="0"/>
        <w:adjustRightInd w:val="0"/>
      </w:pPr>
    </w:p>
    <w:p w:rsidR="0001208D" w:rsidRDefault="0001208D" w:rsidP="0001208D">
      <w:pPr>
        <w:widowControl w:val="0"/>
        <w:autoSpaceDE w:val="0"/>
        <w:autoSpaceDN w:val="0"/>
        <w:adjustRightInd w:val="0"/>
        <w:ind w:left="1440" w:hanging="720"/>
      </w:pPr>
      <w:r>
        <w:t>a)</w:t>
      </w:r>
      <w:r>
        <w:tab/>
        <w:t xml:space="preserve">As a condition of eligibility for refugee cash assistance, all nonexempt adult refugees under age 60 must register for employment with the Refugee Job Placement Agency if there is one in the area designated by the Refugee Job Placement Agency, or with Job Service if there is no Refugee Job Placement Agency. </w:t>
      </w:r>
    </w:p>
    <w:p w:rsidR="00D13407" w:rsidRDefault="00D13407" w:rsidP="0001208D">
      <w:pPr>
        <w:widowControl w:val="0"/>
        <w:autoSpaceDE w:val="0"/>
        <w:autoSpaceDN w:val="0"/>
        <w:adjustRightInd w:val="0"/>
        <w:ind w:left="1440" w:hanging="720"/>
      </w:pPr>
    </w:p>
    <w:p w:rsidR="0001208D" w:rsidRDefault="0001208D" w:rsidP="0001208D">
      <w:pPr>
        <w:widowControl w:val="0"/>
        <w:autoSpaceDE w:val="0"/>
        <w:autoSpaceDN w:val="0"/>
        <w:adjustRightInd w:val="0"/>
        <w:ind w:left="1440" w:hanging="720"/>
      </w:pPr>
      <w:r>
        <w:t>b)</w:t>
      </w:r>
      <w:r>
        <w:tab/>
        <w:t xml:space="preserve">After registration is completed, a nonexempt individual is required to participate by: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1)</w:t>
      </w:r>
      <w:r>
        <w:tab/>
        <w:t xml:space="preserve">continuing employment;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2)</w:t>
      </w:r>
      <w:r>
        <w:tab/>
        <w:t xml:space="preserve">responding to an appropriate job referral (see subsection (c) of this Section);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3)</w:t>
      </w:r>
      <w:r>
        <w:tab/>
        <w:t xml:space="preserve">accepting an appropriate offer of employment (see subsection (c) of this Section);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4)</w:t>
      </w:r>
      <w:r>
        <w:tab/>
        <w:t xml:space="preserve">participating in English language training if working less than 100 hours per month if available and appropriate as determined by VOLAG; and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5)</w:t>
      </w:r>
      <w:r>
        <w:tab/>
        <w:t xml:space="preserve">participating in job skill training if working less than 100 hours per month if available and appropriate as determined by VOLAG. </w:t>
      </w:r>
    </w:p>
    <w:p w:rsidR="00D13407" w:rsidRDefault="00D13407" w:rsidP="0001208D">
      <w:pPr>
        <w:widowControl w:val="0"/>
        <w:autoSpaceDE w:val="0"/>
        <w:autoSpaceDN w:val="0"/>
        <w:adjustRightInd w:val="0"/>
        <w:ind w:left="1440" w:hanging="720"/>
      </w:pPr>
    </w:p>
    <w:p w:rsidR="0001208D" w:rsidRDefault="0001208D" w:rsidP="0001208D">
      <w:pPr>
        <w:widowControl w:val="0"/>
        <w:autoSpaceDE w:val="0"/>
        <w:autoSpaceDN w:val="0"/>
        <w:adjustRightInd w:val="0"/>
        <w:ind w:left="1440" w:hanging="720"/>
      </w:pPr>
      <w:r>
        <w:t>c)</w:t>
      </w:r>
      <w:r>
        <w:tab/>
        <w:t xml:space="preserve">Appropriate work training must meet the following criteria: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1)</w:t>
      </w:r>
      <w:r>
        <w:tab/>
        <w:t xml:space="preserve">Work may be temporary, permanent, full time, part time or seasonal.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2)</w:t>
      </w:r>
      <w:r>
        <w:tab/>
        <w:t xml:space="preserve">The wage shall meet or exceed the Federal and State minimum wage or the sub-minimum training wage for persons under age 18.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3)</w:t>
      </w:r>
      <w:r>
        <w:tab/>
        <w:t xml:space="preserve">The daily hours of work and the weekly hours of work shall not exceed those customary to the occupation (as defined at Section 1 et seq. of the "Eight Hour Work Day Act" [820 ILCS 145].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4)</w:t>
      </w:r>
      <w:r>
        <w:tab/>
        <w:t xml:space="preserve">Based on an assessment of the client's educational background, employment history and training, the job or training assignment must be within the physical and mental capability of the individual to perform the task on a regular basis.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5)</w:t>
      </w:r>
      <w:r>
        <w:tab/>
        <w:t xml:space="preserve">The total daily commuting time to and from the work or training site shall not exceed two hours.  This does not include time required to take a child to and from a child care facility. </w:t>
      </w:r>
    </w:p>
    <w:p w:rsidR="00D13407" w:rsidRDefault="00D13407"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2160" w:hanging="720"/>
      </w:pPr>
      <w:r>
        <w:t>6)</w:t>
      </w:r>
      <w:r>
        <w:tab/>
        <w:t xml:space="preserve">The work or training site to which the individual is assigned must not have been cited by the appropriate regulatory agency as having violated Federal, State, or local health and safety standards. </w:t>
      </w:r>
    </w:p>
    <w:p w:rsidR="0001208D" w:rsidRDefault="0001208D" w:rsidP="0001208D">
      <w:pPr>
        <w:widowControl w:val="0"/>
        <w:autoSpaceDE w:val="0"/>
        <w:autoSpaceDN w:val="0"/>
        <w:adjustRightInd w:val="0"/>
        <w:ind w:left="2160" w:hanging="720"/>
      </w:pPr>
    </w:p>
    <w:p w:rsidR="0001208D" w:rsidRDefault="0001208D" w:rsidP="0001208D">
      <w:pPr>
        <w:widowControl w:val="0"/>
        <w:autoSpaceDE w:val="0"/>
        <w:autoSpaceDN w:val="0"/>
        <w:adjustRightInd w:val="0"/>
        <w:ind w:left="1440" w:hanging="720"/>
      </w:pPr>
      <w:r>
        <w:t xml:space="preserve">(Source:  Amended at 25 Ill. Reg. 8763, effective July 2, 2001) </w:t>
      </w:r>
    </w:p>
    <w:sectPr w:rsidR="0001208D" w:rsidSect="000120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08D"/>
    <w:rsid w:val="0001208D"/>
    <w:rsid w:val="00597E52"/>
    <w:rsid w:val="005C3366"/>
    <w:rsid w:val="007650BE"/>
    <w:rsid w:val="00D13407"/>
    <w:rsid w:val="00D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