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195DE" w14:textId="77777777" w:rsidR="00496BE5" w:rsidRDefault="00496BE5" w:rsidP="00496BE5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0D4F54B2" w14:textId="77777777" w:rsidR="00496BE5" w:rsidRDefault="00496BE5" w:rsidP="00496BE5">
      <w:pPr>
        <w:widowControl w:val="0"/>
        <w:autoSpaceDE w:val="0"/>
        <w:autoSpaceDN w:val="0"/>
        <w:adjustRightInd w:val="0"/>
      </w:pPr>
    </w:p>
    <w:p w14:paraId="3770EB7C" w14:textId="77777777" w:rsidR="00496BE5" w:rsidRDefault="00496BE5" w:rsidP="00496BE5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206BE15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112.1</w:t>
      </w:r>
      <w:r>
        <w:tab/>
        <w:t xml:space="preserve">Description of the Assistance Program and Time Limit </w:t>
      </w:r>
    </w:p>
    <w:p w14:paraId="57B6CA6C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112.2</w:t>
      </w:r>
      <w:r>
        <w:tab/>
        <w:t xml:space="preserve">Time Limit on Receipt of Benefits for Clients Enrolled in Post-Secondary Education </w:t>
      </w:r>
    </w:p>
    <w:p w14:paraId="1A80842E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112.3</w:t>
      </w:r>
      <w:r>
        <w:tab/>
        <w:t>Receipt of Cash Benefits Beyond the 60 Month Lifetime Limit</w:t>
      </w:r>
    </w:p>
    <w:p w14:paraId="4F5B9541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112.5</w:t>
      </w:r>
      <w:r>
        <w:tab/>
        <w:t xml:space="preserve">Incorporation by Reference </w:t>
      </w:r>
    </w:p>
    <w:p w14:paraId="0779AF77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112.6</w:t>
      </w:r>
      <w:r>
        <w:tab/>
        <w:t xml:space="preserve">The Family Violence Option </w:t>
      </w:r>
    </w:p>
    <w:p w14:paraId="624D1B54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</w:p>
    <w:p w14:paraId="431E6113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NON-FINANCIAL FACTORS OF ELIGIBILITY</w:t>
      </w:r>
    </w:p>
    <w:p w14:paraId="7F7EDD88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</w:p>
    <w:p w14:paraId="41059D1F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F698BB3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112.8</w:t>
      </w:r>
      <w:r>
        <w:tab/>
        <w:t xml:space="preserve">Caretaker Relative </w:t>
      </w:r>
    </w:p>
    <w:p w14:paraId="5F2118E8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112.9</w:t>
      </w:r>
      <w:r>
        <w:tab/>
        <w:t xml:space="preserve">Client Cooperation </w:t>
      </w:r>
    </w:p>
    <w:p w14:paraId="13C5760B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112.10</w:t>
      </w:r>
      <w:r>
        <w:tab/>
        <w:t xml:space="preserve">Citizenship </w:t>
      </w:r>
    </w:p>
    <w:p w14:paraId="194E3DD8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112.20</w:t>
      </w:r>
      <w:r>
        <w:tab/>
        <w:t xml:space="preserve">Residence </w:t>
      </w:r>
    </w:p>
    <w:p w14:paraId="69A743A2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112.30</w:t>
      </w:r>
      <w:r>
        <w:tab/>
        <w:t xml:space="preserve">Age </w:t>
      </w:r>
    </w:p>
    <w:p w14:paraId="50DA9895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112.40</w:t>
      </w:r>
      <w:r>
        <w:tab/>
        <w:t xml:space="preserve">Relationship </w:t>
      </w:r>
    </w:p>
    <w:p w14:paraId="6D1C7A32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112.50</w:t>
      </w:r>
      <w:r>
        <w:tab/>
        <w:t xml:space="preserve">Living Arrangement </w:t>
      </w:r>
    </w:p>
    <w:p w14:paraId="7888C9D8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112.52</w:t>
      </w:r>
      <w:r>
        <w:tab/>
        <w:t xml:space="preserve">Social Security Numbers </w:t>
      </w:r>
    </w:p>
    <w:p w14:paraId="32B46313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112.54</w:t>
      </w:r>
      <w:r>
        <w:tab/>
        <w:t xml:space="preserve">Assignment of Medical Support Rights </w:t>
      </w:r>
    </w:p>
    <w:p w14:paraId="4D499044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112.55</w:t>
      </w:r>
      <w:r>
        <w:tab/>
        <w:t>Electronic Benefits Transfer (EBT) Restrictions</w:t>
      </w:r>
    </w:p>
    <w:p w14:paraId="1A305BAB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112.60</w:t>
      </w:r>
      <w:r>
        <w:tab/>
        <w:t xml:space="preserve">Basis of Eligibility </w:t>
      </w:r>
    </w:p>
    <w:p w14:paraId="4C39763A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112.61</w:t>
      </w:r>
      <w:r>
        <w:tab/>
        <w:t xml:space="preserve">Death of a Parent (Repealed) </w:t>
      </w:r>
    </w:p>
    <w:p w14:paraId="5379775F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112.62</w:t>
      </w:r>
      <w:r>
        <w:tab/>
        <w:t xml:space="preserve">Incapacity of a Parent (Repealed) </w:t>
      </w:r>
    </w:p>
    <w:p w14:paraId="75E54B5A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112.63</w:t>
      </w:r>
      <w:r>
        <w:tab/>
        <w:t xml:space="preserve">Continued Absence of a Parent (Repealed) </w:t>
      </w:r>
    </w:p>
    <w:p w14:paraId="7888C5B6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112.64</w:t>
      </w:r>
      <w:r>
        <w:tab/>
        <w:t xml:space="preserve">Unemployment of the Parent (Repealed) </w:t>
      </w:r>
    </w:p>
    <w:p w14:paraId="3215C770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112.65</w:t>
      </w:r>
      <w:r>
        <w:tab/>
        <w:t xml:space="preserve">Responsibility and Services Plan </w:t>
      </w:r>
    </w:p>
    <w:p w14:paraId="0890D1F5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112.66</w:t>
      </w:r>
      <w:r>
        <w:tab/>
        <w:t xml:space="preserve">Alcohol and Substance Abuse Treatment </w:t>
      </w:r>
    </w:p>
    <w:p w14:paraId="36D3554F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112.67</w:t>
      </w:r>
      <w:r>
        <w:tab/>
        <w:t xml:space="preserve">Restriction in Payment to Households Headed by a Minor Parent </w:t>
      </w:r>
    </w:p>
    <w:p w14:paraId="647C7F1B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112.68</w:t>
      </w:r>
      <w:r>
        <w:tab/>
        <w:t xml:space="preserve">School Attendance Initiative </w:t>
      </w:r>
    </w:p>
    <w:p w14:paraId="17250C9F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112.69</w:t>
      </w:r>
      <w:r>
        <w:tab/>
        <w:t xml:space="preserve">Felons and Violators of Parole or Probation </w:t>
      </w:r>
    </w:p>
    <w:p w14:paraId="0361F320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</w:p>
    <w:p w14:paraId="5FB8D16A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TANF EMPLOYMENT AND WORK ACTIVITY REQUIREMENTS</w:t>
      </w:r>
    </w:p>
    <w:p w14:paraId="5046B197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</w:p>
    <w:p w14:paraId="4317BEC7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0FEB8BB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112.70</w:t>
      </w:r>
      <w:r>
        <w:tab/>
        <w:t xml:space="preserve">Employment and Work Activity Requirements </w:t>
      </w:r>
    </w:p>
    <w:p w14:paraId="470188A5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112.71</w:t>
      </w:r>
      <w:r>
        <w:tab/>
        <w:t xml:space="preserve">Individuals Exempt from TANF Employment and Work Activity Requirements </w:t>
      </w:r>
    </w:p>
    <w:p w14:paraId="20E3E9F3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112.72</w:t>
      </w:r>
      <w:r>
        <w:tab/>
        <w:t xml:space="preserve">Participation/Cooperation Requirements </w:t>
      </w:r>
    </w:p>
    <w:p w14:paraId="6292E392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112.73</w:t>
      </w:r>
      <w:r>
        <w:tab/>
        <w:t xml:space="preserve">Adolescent Parent Program (Repealed) </w:t>
      </w:r>
    </w:p>
    <w:p w14:paraId="38313F24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112.74</w:t>
      </w:r>
      <w:r>
        <w:tab/>
        <w:t xml:space="preserve">Responsibility and Services Plan </w:t>
      </w:r>
    </w:p>
    <w:p w14:paraId="54501F85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112.75</w:t>
      </w:r>
      <w:r>
        <w:tab/>
        <w:t xml:space="preserve">Teen Parent Personal Responsibility Plan (Repealed) </w:t>
      </w:r>
    </w:p>
    <w:p w14:paraId="20D60A2F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112.76</w:t>
      </w:r>
      <w:r>
        <w:tab/>
        <w:t xml:space="preserve">TANF Orientation </w:t>
      </w:r>
    </w:p>
    <w:p w14:paraId="4E5170E2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112.77</w:t>
      </w:r>
      <w:r>
        <w:tab/>
        <w:t xml:space="preserve">Reconciliation and Fair Hearings </w:t>
      </w:r>
    </w:p>
    <w:p w14:paraId="256476B4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112.78</w:t>
      </w:r>
      <w:r>
        <w:tab/>
        <w:t xml:space="preserve">TANF Employment and Work Activities </w:t>
      </w:r>
    </w:p>
    <w:p w14:paraId="1A2AA0C0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112.79</w:t>
      </w:r>
      <w:r>
        <w:tab/>
        <w:t xml:space="preserve">Sanctions </w:t>
      </w:r>
    </w:p>
    <w:p w14:paraId="7065928E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112.80</w:t>
      </w:r>
      <w:r>
        <w:tab/>
        <w:t xml:space="preserve">Good Cause for Failure to Comply with TANF Participation Requirements </w:t>
      </w:r>
    </w:p>
    <w:p w14:paraId="03B44342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112.81</w:t>
      </w:r>
      <w:r>
        <w:tab/>
        <w:t xml:space="preserve">Responsible Relative Eligibility for JOBS (Repealed) </w:t>
      </w:r>
    </w:p>
    <w:p w14:paraId="3584DD38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112.82</w:t>
      </w:r>
      <w:r>
        <w:tab/>
        <w:t xml:space="preserve">Supportive Services </w:t>
      </w:r>
    </w:p>
    <w:p w14:paraId="4527878F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112.83</w:t>
      </w:r>
      <w:r>
        <w:tab/>
        <w:t xml:space="preserve">Teen Parent Services </w:t>
      </w:r>
    </w:p>
    <w:p w14:paraId="1888471A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112.84</w:t>
      </w:r>
      <w:r>
        <w:tab/>
        <w:t xml:space="preserve">Employment Retention and Advancement Project </w:t>
      </w:r>
    </w:p>
    <w:p w14:paraId="3F1C753B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112.85</w:t>
      </w:r>
      <w:r>
        <w:tab/>
        <w:t xml:space="preserve">Four Year College/Vocational Training Demonstration Project (Repealed) </w:t>
      </w:r>
    </w:p>
    <w:p w14:paraId="41CA2888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</w:p>
    <w:p w14:paraId="0381C9EB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PROJECT ADVANCE</w:t>
      </w:r>
    </w:p>
    <w:p w14:paraId="252BEE0D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</w:p>
    <w:p w14:paraId="21582C9C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EB425E0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112.86</w:t>
      </w:r>
      <w:r>
        <w:tab/>
        <w:t xml:space="preserve">Project Advance (Repealed) </w:t>
      </w:r>
    </w:p>
    <w:p w14:paraId="701DEDF8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112.87</w:t>
      </w:r>
      <w:r>
        <w:tab/>
        <w:t xml:space="preserve">Project Advance Experimental and Control Groups (Repealed) </w:t>
      </w:r>
    </w:p>
    <w:p w14:paraId="473F3D01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112.88</w:t>
      </w:r>
      <w:r>
        <w:tab/>
        <w:t xml:space="preserve">Project Advance Participation Requirements of Experimental Group Members and Adjudicated Fathers (Repealed) </w:t>
      </w:r>
    </w:p>
    <w:p w14:paraId="60141738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112.89</w:t>
      </w:r>
      <w:r>
        <w:tab/>
        <w:t xml:space="preserve">Project Advance Cooperation Requirements of Experimental Group Members and Adjudicated Fathers (Repealed) </w:t>
      </w:r>
    </w:p>
    <w:p w14:paraId="7DCBA099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112.90</w:t>
      </w:r>
      <w:r>
        <w:tab/>
        <w:t xml:space="preserve">Project Advance Sanctions (Repealed) </w:t>
      </w:r>
    </w:p>
    <w:p w14:paraId="07DD04F2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112.91</w:t>
      </w:r>
      <w:r>
        <w:tab/>
        <w:t xml:space="preserve">Good Cause for Failure to Comply with Project Advance (Repealed) </w:t>
      </w:r>
    </w:p>
    <w:p w14:paraId="45137907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112.93</w:t>
      </w:r>
      <w:r>
        <w:tab/>
        <w:t xml:space="preserve">Individuals Exempt </w:t>
      </w:r>
      <w:proofErr w:type="gramStart"/>
      <w:r>
        <w:t>From</w:t>
      </w:r>
      <w:proofErr w:type="gramEnd"/>
      <w:r>
        <w:t xml:space="preserve"> Project Advance (Repealed) </w:t>
      </w:r>
    </w:p>
    <w:p w14:paraId="1716D577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112.95</w:t>
      </w:r>
      <w:r>
        <w:tab/>
        <w:t xml:space="preserve">Project Advance Supportive Services (Repealed) </w:t>
      </w:r>
    </w:p>
    <w:p w14:paraId="6207FA7D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</w:p>
    <w:p w14:paraId="67217974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EXCHANGE PROGRAM</w:t>
      </w:r>
    </w:p>
    <w:p w14:paraId="0A3D5480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</w:p>
    <w:p w14:paraId="6DDF618D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DAE6120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112.98</w:t>
      </w:r>
      <w:r>
        <w:tab/>
        <w:t xml:space="preserve">Exchange Program (Repealed) </w:t>
      </w:r>
    </w:p>
    <w:p w14:paraId="15D0C8B1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</w:p>
    <w:p w14:paraId="05AFED65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FINANCIAL FACTORS OF ELIGIBILITY</w:t>
      </w:r>
    </w:p>
    <w:p w14:paraId="4932ECEB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</w:p>
    <w:p w14:paraId="41B7DA2C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539ABEA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112.100</w:t>
      </w:r>
      <w:r>
        <w:tab/>
        <w:t xml:space="preserve">Unearned Income </w:t>
      </w:r>
    </w:p>
    <w:p w14:paraId="5085195B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112.101</w:t>
      </w:r>
      <w:r>
        <w:tab/>
        <w:t xml:space="preserve">Unearned Income of Parent </w:t>
      </w:r>
    </w:p>
    <w:p w14:paraId="1D2AA0BC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112.105</w:t>
      </w:r>
      <w:r>
        <w:tab/>
        <w:t xml:space="preserve">Budgeting Unearned Income </w:t>
      </w:r>
    </w:p>
    <w:p w14:paraId="07651CA0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112.106</w:t>
      </w:r>
      <w:r>
        <w:tab/>
        <w:t xml:space="preserve">Budgeting Unearned Income of Applicants </w:t>
      </w:r>
    </w:p>
    <w:p w14:paraId="4D07CED0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112.107</w:t>
      </w:r>
      <w:r>
        <w:tab/>
        <w:t xml:space="preserve">Initial Receipt of Unearned Income </w:t>
      </w:r>
    </w:p>
    <w:p w14:paraId="3F95CD3E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112.108</w:t>
      </w:r>
      <w:r>
        <w:tab/>
        <w:t xml:space="preserve">Termination of Unearned Income </w:t>
      </w:r>
    </w:p>
    <w:p w14:paraId="70EF8888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112.110</w:t>
      </w:r>
      <w:r>
        <w:tab/>
        <w:t xml:space="preserve">Exempt Unearned Income </w:t>
      </w:r>
    </w:p>
    <w:p w14:paraId="3055AE69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112.115</w:t>
      </w:r>
      <w:r>
        <w:tab/>
        <w:t xml:space="preserve">Education Benefits </w:t>
      </w:r>
    </w:p>
    <w:p w14:paraId="6210C64A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112.120</w:t>
      </w:r>
      <w:r>
        <w:tab/>
        <w:t xml:space="preserve">Incentive Allowances </w:t>
      </w:r>
    </w:p>
    <w:p w14:paraId="3893DE0C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112.125</w:t>
      </w:r>
      <w:r>
        <w:tab/>
        <w:t xml:space="preserve">Unearned Income In-Kind </w:t>
      </w:r>
    </w:p>
    <w:p w14:paraId="1BBA520C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112.126</w:t>
      </w:r>
      <w:r>
        <w:tab/>
        <w:t xml:space="preserve">Earmarked Income </w:t>
      </w:r>
    </w:p>
    <w:p w14:paraId="55EA481C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112.127</w:t>
      </w:r>
      <w:r>
        <w:tab/>
        <w:t xml:space="preserve">Lump-Sum Payments </w:t>
      </w:r>
    </w:p>
    <w:p w14:paraId="17DD4B64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112.128</w:t>
      </w:r>
      <w:r>
        <w:tab/>
        <w:t xml:space="preserve">Protected Income (Repealed) </w:t>
      </w:r>
    </w:p>
    <w:p w14:paraId="1FA2006A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112.130</w:t>
      </w:r>
      <w:r>
        <w:tab/>
        <w:t xml:space="preserve">Earned Income </w:t>
      </w:r>
    </w:p>
    <w:p w14:paraId="24F6A81E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112.131</w:t>
      </w:r>
      <w:r>
        <w:tab/>
        <w:t xml:space="preserve">Earned Income Tax Credit </w:t>
      </w:r>
    </w:p>
    <w:p w14:paraId="259C56EC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112.132</w:t>
      </w:r>
      <w:r>
        <w:tab/>
        <w:t xml:space="preserve">Budgeting Earned Income </w:t>
      </w:r>
    </w:p>
    <w:p w14:paraId="79BF7545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112.133</w:t>
      </w:r>
      <w:r>
        <w:tab/>
        <w:t xml:space="preserve">Budgeting Earned Income of Employed Applicants </w:t>
      </w:r>
    </w:p>
    <w:p w14:paraId="4102DA97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112.134</w:t>
      </w:r>
      <w:r>
        <w:tab/>
        <w:t xml:space="preserve">Initial Employment </w:t>
      </w:r>
    </w:p>
    <w:p w14:paraId="2588BCE2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112.135</w:t>
      </w:r>
      <w:r>
        <w:tab/>
        <w:t xml:space="preserve">Budgeting Earned Income </w:t>
      </w:r>
      <w:proofErr w:type="gramStart"/>
      <w:r>
        <w:t>For</w:t>
      </w:r>
      <w:proofErr w:type="gramEnd"/>
      <w:r>
        <w:t xml:space="preserve"> Contractual Employees </w:t>
      </w:r>
    </w:p>
    <w:p w14:paraId="09C2DE68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112.136</w:t>
      </w:r>
      <w:r>
        <w:tab/>
        <w:t xml:space="preserve">Budgeting Earned Income </w:t>
      </w:r>
      <w:proofErr w:type="gramStart"/>
      <w:r>
        <w:t>For</w:t>
      </w:r>
      <w:proofErr w:type="gramEnd"/>
      <w:r>
        <w:t xml:space="preserve"> Non-contractual School Employees </w:t>
      </w:r>
    </w:p>
    <w:p w14:paraId="13DAE705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112.137</w:t>
      </w:r>
      <w:r>
        <w:tab/>
        <w:t xml:space="preserve">Termination of Employment </w:t>
      </w:r>
    </w:p>
    <w:p w14:paraId="4FDD56E0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112.138</w:t>
      </w:r>
      <w:r>
        <w:tab/>
        <w:t xml:space="preserve">Transitional Payments (Repealed) </w:t>
      </w:r>
    </w:p>
    <w:p w14:paraId="795AA1B8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112.140</w:t>
      </w:r>
      <w:r>
        <w:tab/>
        <w:t xml:space="preserve">Exempt Earned Income </w:t>
      </w:r>
    </w:p>
    <w:p w14:paraId="24FB0196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112.141</w:t>
      </w:r>
      <w:r>
        <w:tab/>
        <w:t xml:space="preserve">Earned Income Exemption </w:t>
      </w:r>
    </w:p>
    <w:p w14:paraId="4C78A724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112.142</w:t>
      </w:r>
      <w:r>
        <w:tab/>
        <w:t xml:space="preserve">Exclusion from Earned Income Exemption </w:t>
      </w:r>
    </w:p>
    <w:p w14:paraId="4BB0ED24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112.143</w:t>
      </w:r>
      <w:r>
        <w:tab/>
        <w:t xml:space="preserve">Recognized Employment Expenses </w:t>
      </w:r>
    </w:p>
    <w:p w14:paraId="5D86487B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112.144</w:t>
      </w:r>
      <w:r>
        <w:tab/>
        <w:t xml:space="preserve">Income from Work-Study and Training Programs </w:t>
      </w:r>
    </w:p>
    <w:p w14:paraId="03977EB0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112.145</w:t>
      </w:r>
      <w:r>
        <w:tab/>
        <w:t xml:space="preserve">Earned Income </w:t>
      </w:r>
      <w:proofErr w:type="gramStart"/>
      <w:r>
        <w:t>From</w:t>
      </w:r>
      <w:proofErr w:type="gramEnd"/>
      <w:r>
        <w:t xml:space="preserve"> Self-Employment </w:t>
      </w:r>
    </w:p>
    <w:p w14:paraId="65E3DDE8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112.146</w:t>
      </w:r>
      <w:r>
        <w:tab/>
        <w:t xml:space="preserve">Earned Income </w:t>
      </w:r>
      <w:proofErr w:type="gramStart"/>
      <w:r>
        <w:t>From</w:t>
      </w:r>
      <w:proofErr w:type="gramEnd"/>
      <w:r>
        <w:t xml:space="preserve"> Roomer and Boarder </w:t>
      </w:r>
    </w:p>
    <w:p w14:paraId="71C5016B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112.147</w:t>
      </w:r>
      <w:r>
        <w:tab/>
        <w:t xml:space="preserve">Income </w:t>
      </w:r>
      <w:proofErr w:type="gramStart"/>
      <w:r>
        <w:t>From</w:t>
      </w:r>
      <w:proofErr w:type="gramEnd"/>
      <w:r>
        <w:t xml:space="preserve"> Rental Property </w:t>
      </w:r>
    </w:p>
    <w:p w14:paraId="2DD4548B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112.148</w:t>
      </w:r>
      <w:r>
        <w:tab/>
        <w:t xml:space="preserve">Payments from the Illinois Department of Children and Family Services </w:t>
      </w:r>
    </w:p>
    <w:p w14:paraId="45BC16E9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112.149</w:t>
      </w:r>
      <w:r>
        <w:tab/>
        <w:t xml:space="preserve">Earned Income In-Kind </w:t>
      </w:r>
    </w:p>
    <w:p w14:paraId="5BC7CE3F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112.150</w:t>
      </w:r>
      <w:r>
        <w:tab/>
        <w:t xml:space="preserve">Assets </w:t>
      </w:r>
    </w:p>
    <w:p w14:paraId="1B402C6B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112.151</w:t>
      </w:r>
      <w:r>
        <w:tab/>
        <w:t>Exempt Assets (Repealed)</w:t>
      </w:r>
    </w:p>
    <w:p w14:paraId="07F4BD12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112.152</w:t>
      </w:r>
      <w:r>
        <w:tab/>
        <w:t>Asset Disregards (Repealed)</w:t>
      </w:r>
    </w:p>
    <w:p w14:paraId="530617DB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112.153</w:t>
      </w:r>
      <w:r>
        <w:tab/>
        <w:t>Deferral of Consideration of Assets (Repealed)</w:t>
      </w:r>
    </w:p>
    <w:p w14:paraId="2BCE0EDE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112.154</w:t>
      </w:r>
      <w:r>
        <w:tab/>
        <w:t xml:space="preserve">Property Transfers (Repealed) </w:t>
      </w:r>
    </w:p>
    <w:p w14:paraId="1B1D1A1E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112.155</w:t>
      </w:r>
      <w:r>
        <w:tab/>
        <w:t xml:space="preserve">Income Limit </w:t>
      </w:r>
    </w:p>
    <w:p w14:paraId="467F9E9B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112.156</w:t>
      </w:r>
      <w:r>
        <w:tab/>
        <w:t>Assets for Independence Program</w:t>
      </w:r>
    </w:p>
    <w:p w14:paraId="28F47282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</w:p>
    <w:p w14:paraId="44D9A2AB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PAYMENT AMOUNTS</w:t>
      </w:r>
    </w:p>
    <w:p w14:paraId="6C4251DC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</w:p>
    <w:p w14:paraId="474B59A9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0BB823C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112.250</w:t>
      </w:r>
      <w:r>
        <w:tab/>
        <w:t xml:space="preserve">Grant Levels </w:t>
      </w:r>
    </w:p>
    <w:p w14:paraId="24800979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112.251</w:t>
      </w:r>
      <w:r>
        <w:tab/>
        <w:t xml:space="preserve">Payment Levels </w:t>
      </w:r>
    </w:p>
    <w:p w14:paraId="5EF819FB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112.252</w:t>
      </w:r>
      <w:r>
        <w:tab/>
        <w:t xml:space="preserve">Payment Levels − All Counties </w:t>
      </w:r>
    </w:p>
    <w:p w14:paraId="6F09A6C5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112.253</w:t>
      </w:r>
      <w:r>
        <w:tab/>
        <w:t>Payment Levels in Group II Counties (Repealed)</w:t>
      </w:r>
    </w:p>
    <w:p w14:paraId="604FC5AE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112.254</w:t>
      </w:r>
      <w:r>
        <w:tab/>
        <w:t>Payment Levels in Group III Counties (Repealed)</w:t>
      </w:r>
    </w:p>
    <w:p w14:paraId="6F5F96A0" w14:textId="5498CA10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112.255</w:t>
      </w:r>
      <w:r>
        <w:tab/>
        <w:t xml:space="preserve">Limitation on Amount of TANF Assistance to Recipients from Other States (Repealed) </w:t>
      </w:r>
    </w:p>
    <w:p w14:paraId="41225FFA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</w:p>
    <w:p w14:paraId="5EC8CA5E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OTHER PROVISIONS</w:t>
      </w:r>
    </w:p>
    <w:p w14:paraId="58085C1A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</w:p>
    <w:p w14:paraId="53C2371F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CC98CC2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112.300</w:t>
      </w:r>
      <w:r>
        <w:tab/>
        <w:t xml:space="preserve">Persons Who May Be Included in the Assistance Unit </w:t>
      </w:r>
    </w:p>
    <w:p w14:paraId="3B29C8EA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112.301</w:t>
      </w:r>
      <w:r>
        <w:tab/>
        <w:t xml:space="preserve">Presumptive Eligibility </w:t>
      </w:r>
    </w:p>
    <w:p w14:paraId="4D0D9C10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112.302</w:t>
      </w:r>
      <w:r>
        <w:tab/>
        <w:t xml:space="preserve">Reporting Requirements for Clients with Earnings </w:t>
      </w:r>
    </w:p>
    <w:p w14:paraId="1E28F099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112.303</w:t>
      </w:r>
      <w:r>
        <w:tab/>
        <w:t xml:space="preserve">Budgeting </w:t>
      </w:r>
    </w:p>
    <w:p w14:paraId="23A2EECE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112.304</w:t>
      </w:r>
      <w:r>
        <w:tab/>
        <w:t xml:space="preserve">Budgeting Schedule </w:t>
      </w:r>
    </w:p>
    <w:p w14:paraId="3CB02AC7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112.305</w:t>
      </w:r>
      <w:r>
        <w:tab/>
        <w:t xml:space="preserve">Strikers </w:t>
      </w:r>
    </w:p>
    <w:p w14:paraId="4D65FB3E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112.306</w:t>
      </w:r>
      <w:r>
        <w:tab/>
        <w:t xml:space="preserve">Foster Care Program </w:t>
      </w:r>
    </w:p>
    <w:p w14:paraId="5C646964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112.307</w:t>
      </w:r>
      <w:r>
        <w:tab/>
        <w:t xml:space="preserve">Responsibility of Sponsors of Non-Citizens Entering the Country Prior to 8/22/96 </w:t>
      </w:r>
    </w:p>
    <w:p w14:paraId="132C0270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112.308</w:t>
      </w:r>
      <w:r>
        <w:tab/>
        <w:t xml:space="preserve">Responsibility of Sponsors of Non-Citizens Entering the Country </w:t>
      </w:r>
      <w:proofErr w:type="gramStart"/>
      <w:r>
        <w:t>On</w:t>
      </w:r>
      <w:proofErr w:type="gramEnd"/>
      <w:r>
        <w:t xml:space="preserve"> or After 8/22/96 </w:t>
      </w:r>
    </w:p>
    <w:p w14:paraId="1A6645C0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112.309</w:t>
      </w:r>
      <w:r>
        <w:tab/>
        <w:t xml:space="preserve">Institutional Status </w:t>
      </w:r>
    </w:p>
    <w:p w14:paraId="608EA007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112.310</w:t>
      </w:r>
      <w:r>
        <w:tab/>
        <w:t xml:space="preserve">Child Care for Representative Payees </w:t>
      </w:r>
    </w:p>
    <w:p w14:paraId="5A9E1F1B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112.315</w:t>
      </w:r>
      <w:r>
        <w:tab/>
        <w:t xml:space="preserve">Young Parents Program (Renumbered) </w:t>
      </w:r>
    </w:p>
    <w:p w14:paraId="7F1C4498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112.320</w:t>
      </w:r>
      <w:r>
        <w:tab/>
        <w:t xml:space="preserve">Redetermination of Eligibility </w:t>
      </w:r>
    </w:p>
    <w:p w14:paraId="7A8069BC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112.330</w:t>
      </w:r>
      <w:r>
        <w:tab/>
        <w:t xml:space="preserve">Extension of Medical Assistance Due to Increased Income from Employment </w:t>
      </w:r>
    </w:p>
    <w:p w14:paraId="2B654E81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112.331</w:t>
      </w:r>
      <w:r>
        <w:tab/>
        <w:t xml:space="preserve">Four Month Extension of Medical Assistance Due to Child Support Collections </w:t>
      </w:r>
    </w:p>
    <w:p w14:paraId="6881726B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112.332</w:t>
      </w:r>
      <w:r>
        <w:tab/>
        <w:t xml:space="preserve">Extension of Medical Assistance Due to Loss of Earned Income Disregard (Repealed) </w:t>
      </w:r>
    </w:p>
    <w:p w14:paraId="490F5E9E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112.340</w:t>
      </w:r>
      <w:r>
        <w:tab/>
        <w:t xml:space="preserve">New Start Payments to Individuals Released from Department of Corrections Facilities (Repealed) </w:t>
      </w:r>
    </w:p>
    <w:p w14:paraId="6DADB4E1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</w:p>
    <w:p w14:paraId="3C0101A4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CHILD CARE</w:t>
      </w:r>
    </w:p>
    <w:p w14:paraId="0DA8CB9F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</w:p>
    <w:p w14:paraId="1F983A7A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E081823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112.350</w:t>
      </w:r>
      <w:r>
        <w:tab/>
        <w:t xml:space="preserve">Child Care (Repealed) </w:t>
      </w:r>
    </w:p>
    <w:p w14:paraId="0792CAF0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112.352</w:t>
      </w:r>
      <w:r>
        <w:tab/>
        <w:t xml:space="preserve">Child Care Eligibility (Repealed) </w:t>
      </w:r>
    </w:p>
    <w:p w14:paraId="258012F6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112.354</w:t>
      </w:r>
      <w:r>
        <w:tab/>
        <w:t xml:space="preserve">Qualified Provider (Repealed) </w:t>
      </w:r>
    </w:p>
    <w:p w14:paraId="3D641C91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112.356</w:t>
      </w:r>
      <w:r>
        <w:tab/>
        <w:t xml:space="preserve">Notification of Available Services (Repealed) </w:t>
      </w:r>
    </w:p>
    <w:p w14:paraId="44A8BF2B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112.358</w:t>
      </w:r>
      <w:r>
        <w:tab/>
        <w:t xml:space="preserve">Participant Rights and Responsibilities (Repealed) </w:t>
      </w:r>
    </w:p>
    <w:p w14:paraId="18BA9BF5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112.362</w:t>
      </w:r>
      <w:r>
        <w:tab/>
        <w:t xml:space="preserve">Additional Service to Secure or Maintain Child Care Arrangements (Repealed) </w:t>
      </w:r>
    </w:p>
    <w:p w14:paraId="49FDB67B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112.364</w:t>
      </w:r>
      <w:r>
        <w:tab/>
        <w:t xml:space="preserve">Rates of Payment for Child Care (Repealed) </w:t>
      </w:r>
    </w:p>
    <w:p w14:paraId="254E7A88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112.366</w:t>
      </w:r>
      <w:r>
        <w:tab/>
        <w:t xml:space="preserve">Method of Providing Child Care (Repealed) </w:t>
      </w:r>
    </w:p>
    <w:p w14:paraId="4EBF71D2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112.370</w:t>
      </w:r>
      <w:r>
        <w:tab/>
        <w:t xml:space="preserve">Non-JOBS Education and Training Program (Repealed) </w:t>
      </w:r>
    </w:p>
    <w:p w14:paraId="217E6AE5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</w:p>
    <w:p w14:paraId="09D7925C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TRANSITIONAL CHILD CARE</w:t>
      </w:r>
    </w:p>
    <w:p w14:paraId="2E168B9F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</w:p>
    <w:p w14:paraId="31F70F15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E0A5492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112.400</w:t>
      </w:r>
      <w:r>
        <w:tab/>
        <w:t xml:space="preserve">Transitional Child Care Eligibility (Repealed) </w:t>
      </w:r>
    </w:p>
    <w:p w14:paraId="1D5B4ADE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112.404</w:t>
      </w:r>
      <w:r>
        <w:tab/>
        <w:t xml:space="preserve">Duration of Eligibility for Transitional Child Care (Repealed) </w:t>
      </w:r>
    </w:p>
    <w:p w14:paraId="5253FACB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112.406</w:t>
      </w:r>
      <w:r>
        <w:tab/>
        <w:t xml:space="preserve">Loss of Eligibility for Transitional Child Care (Repealed) </w:t>
      </w:r>
    </w:p>
    <w:p w14:paraId="7AC916E8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112.408</w:t>
      </w:r>
      <w:r>
        <w:tab/>
        <w:t xml:space="preserve">Qualified Child Care Providers (Repealed) </w:t>
      </w:r>
    </w:p>
    <w:p w14:paraId="0F80C855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112.410</w:t>
      </w:r>
      <w:r>
        <w:tab/>
        <w:t xml:space="preserve">Notification of Available Services (Repealed) </w:t>
      </w:r>
    </w:p>
    <w:p w14:paraId="5A9216B4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112.412</w:t>
      </w:r>
      <w:r>
        <w:tab/>
        <w:t xml:space="preserve">Participant Rights and Responsibilities (Repealed) </w:t>
      </w:r>
    </w:p>
    <w:p w14:paraId="317DEF94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112.414</w:t>
      </w:r>
      <w:r>
        <w:tab/>
        <w:t xml:space="preserve">Child Care Overpayments and Recoveries (Repealed) </w:t>
      </w:r>
    </w:p>
    <w:p w14:paraId="475CC1BA" w14:textId="77777777" w:rsid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112.416</w:t>
      </w:r>
      <w:r>
        <w:tab/>
        <w:t xml:space="preserve">Fees for Service for Transitional Child Care (Repealed) </w:t>
      </w:r>
    </w:p>
    <w:p w14:paraId="4C80E8EB" w14:textId="77777777" w:rsidR="008F541A" w:rsidRPr="00496BE5" w:rsidRDefault="00496BE5" w:rsidP="00496BE5">
      <w:pPr>
        <w:widowControl w:val="0"/>
        <w:autoSpaceDE w:val="0"/>
        <w:autoSpaceDN w:val="0"/>
        <w:adjustRightInd w:val="0"/>
        <w:ind w:left="1440" w:hanging="1440"/>
      </w:pPr>
      <w:r>
        <w:t>112.418</w:t>
      </w:r>
      <w:r>
        <w:tab/>
        <w:t>Rates of Payment for Transitional Child Care (Repealed)</w:t>
      </w:r>
    </w:p>
    <w:sectPr w:rsidR="008F541A" w:rsidRPr="00496BE5" w:rsidSect="00A4308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0096"/>
    <w:rsid w:val="00044F64"/>
    <w:rsid w:val="000868F9"/>
    <w:rsid w:val="000F057A"/>
    <w:rsid w:val="00103D82"/>
    <w:rsid w:val="0010420A"/>
    <w:rsid w:val="0018661D"/>
    <w:rsid w:val="001A2F2B"/>
    <w:rsid w:val="001E75EF"/>
    <w:rsid w:val="00273357"/>
    <w:rsid w:val="00280F87"/>
    <w:rsid w:val="002C0096"/>
    <w:rsid w:val="002D48E4"/>
    <w:rsid w:val="00385B50"/>
    <w:rsid w:val="003E447E"/>
    <w:rsid w:val="003E5F31"/>
    <w:rsid w:val="00443FBC"/>
    <w:rsid w:val="004723C9"/>
    <w:rsid w:val="00484B16"/>
    <w:rsid w:val="00492A89"/>
    <w:rsid w:val="00496BE5"/>
    <w:rsid w:val="004E702B"/>
    <w:rsid w:val="005634DE"/>
    <w:rsid w:val="005E3721"/>
    <w:rsid w:val="00610D78"/>
    <w:rsid w:val="007B2CD5"/>
    <w:rsid w:val="007F2783"/>
    <w:rsid w:val="008F541A"/>
    <w:rsid w:val="009719E8"/>
    <w:rsid w:val="00A007A5"/>
    <w:rsid w:val="00A43084"/>
    <w:rsid w:val="00A70704"/>
    <w:rsid w:val="00AD317A"/>
    <w:rsid w:val="00AE490C"/>
    <w:rsid w:val="00B7321D"/>
    <w:rsid w:val="00C50CEA"/>
    <w:rsid w:val="00CE0B73"/>
    <w:rsid w:val="00D81903"/>
    <w:rsid w:val="00DD68B2"/>
    <w:rsid w:val="00E523DF"/>
    <w:rsid w:val="00E55C06"/>
    <w:rsid w:val="00E60DD2"/>
    <w:rsid w:val="00E73E1C"/>
    <w:rsid w:val="00E8030E"/>
    <w:rsid w:val="00E84F48"/>
    <w:rsid w:val="00F05560"/>
    <w:rsid w:val="00FA0B7A"/>
    <w:rsid w:val="00FD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8F954E"/>
  <w15:docId w15:val="{E2C985F9-5A8D-4F20-890F-98C2B8CD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6B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saboch</dc:creator>
  <cp:keywords/>
  <dc:description/>
  <cp:lastModifiedBy>Shipley, Melissa A.</cp:lastModifiedBy>
  <cp:revision>10</cp:revision>
  <dcterms:created xsi:type="dcterms:W3CDTF">2019-01-16T21:45:00Z</dcterms:created>
  <dcterms:modified xsi:type="dcterms:W3CDTF">2022-12-16T14:27:00Z</dcterms:modified>
</cp:coreProperties>
</file>