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55" w:rsidRDefault="00974D55" w:rsidP="00974D55">
      <w:pPr>
        <w:rPr>
          <w:b/>
          <w:sz w:val="24"/>
        </w:rPr>
      </w:pPr>
      <w:bookmarkStart w:id="0" w:name="_GoBack"/>
      <w:bookmarkEnd w:id="0"/>
    </w:p>
    <w:p w:rsidR="00974D55" w:rsidRPr="00974D55" w:rsidRDefault="00974D55" w:rsidP="00974D55">
      <w:pPr>
        <w:rPr>
          <w:b/>
          <w:sz w:val="24"/>
        </w:rPr>
      </w:pPr>
      <w:r w:rsidRPr="00974D55">
        <w:rPr>
          <w:b/>
          <w:sz w:val="24"/>
        </w:rPr>
        <w:t>Section 104.930  Notice of Intent to Recover Money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1440" w:hanging="720"/>
        <w:rPr>
          <w:sz w:val="24"/>
        </w:rPr>
      </w:pPr>
      <w:r w:rsidRPr="00974D55">
        <w:rPr>
          <w:sz w:val="24"/>
        </w:rPr>
        <w:t>a)</w:t>
      </w:r>
      <w:r>
        <w:rPr>
          <w:sz w:val="24"/>
        </w:rPr>
        <w:tab/>
      </w:r>
      <w:r w:rsidRPr="00974D55">
        <w:rPr>
          <w:sz w:val="24"/>
        </w:rPr>
        <w:t xml:space="preserve">Prior to the recovery of any amount paid for unauthorized medical benefits allegedly obtained, the recipient of </w:t>
      </w:r>
      <w:r w:rsidR="007C4ECC">
        <w:rPr>
          <w:sz w:val="24"/>
        </w:rPr>
        <w:t>the</w:t>
      </w:r>
      <w:r w:rsidRPr="00974D55">
        <w:rPr>
          <w:sz w:val="24"/>
        </w:rPr>
        <w:t xml:space="preserve"> benefits shall be afforded an opportunity for a hearing after written notice of the Department</w:t>
      </w:r>
      <w:r>
        <w:rPr>
          <w:sz w:val="24"/>
        </w:rPr>
        <w:t>'</w:t>
      </w:r>
      <w:r w:rsidRPr="00974D55">
        <w:rPr>
          <w:sz w:val="24"/>
        </w:rPr>
        <w:t xml:space="preserve">s intent to recover money.  This notice shall be served personally or by certified or registered mail or as otherwise provided by law upon the person, or </w:t>
      </w:r>
      <w:r w:rsidR="007C4ECC">
        <w:rPr>
          <w:sz w:val="24"/>
        </w:rPr>
        <w:t>his or her</w:t>
      </w:r>
      <w:r w:rsidRPr="00974D55">
        <w:rPr>
          <w:sz w:val="24"/>
        </w:rPr>
        <w:t xml:space="preserve"> agent appointed to receive service, and shall contain: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720" w:firstLine="720"/>
        <w:rPr>
          <w:sz w:val="24"/>
        </w:rPr>
      </w:pPr>
      <w:r w:rsidRPr="00974D55">
        <w:rPr>
          <w:sz w:val="24"/>
        </w:rPr>
        <w:t>1)</w:t>
      </w:r>
      <w:r>
        <w:rPr>
          <w:sz w:val="24"/>
        </w:rPr>
        <w:tab/>
      </w:r>
      <w:r w:rsidRPr="00974D55">
        <w:rPr>
          <w:sz w:val="24"/>
        </w:rPr>
        <w:t>a statement of the time, place and nature of the hearing;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t>2)</w:t>
      </w:r>
      <w:r>
        <w:rPr>
          <w:sz w:val="24"/>
        </w:rPr>
        <w:tab/>
      </w:r>
      <w:r w:rsidRPr="00974D55">
        <w:rPr>
          <w:sz w:val="24"/>
        </w:rPr>
        <w:t>a statement of the legal authority and jurisdiction under which the hearing is to be held;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t>3)</w:t>
      </w:r>
      <w:r>
        <w:rPr>
          <w:sz w:val="24"/>
        </w:rPr>
        <w:tab/>
      </w:r>
      <w:r w:rsidRPr="00974D55">
        <w:rPr>
          <w:sz w:val="24"/>
        </w:rPr>
        <w:t>a reference to the particular Sections of the substantive and procedural statutes and rules involved</w:t>
      </w:r>
      <w:r w:rsidR="007C4ECC">
        <w:rPr>
          <w:sz w:val="24"/>
        </w:rPr>
        <w:t>;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t>4)</w:t>
      </w:r>
      <w:r>
        <w:rPr>
          <w:sz w:val="24"/>
        </w:rPr>
        <w:tab/>
      </w:r>
      <w:r w:rsidRPr="00974D55">
        <w:rPr>
          <w:sz w:val="24"/>
        </w:rPr>
        <w:t>except whe</w:t>
      </w:r>
      <w:r w:rsidR="007C4ECC">
        <w:rPr>
          <w:sz w:val="24"/>
        </w:rPr>
        <w:t>n</w:t>
      </w:r>
      <w:r w:rsidRPr="00974D55">
        <w:rPr>
          <w:sz w:val="24"/>
        </w:rPr>
        <w:t xml:space="preserve"> a more detailed statement is otherwise provided for by law, a short and plain statement of the matters asserted, the consequences of a failure to respond, and the official file or other reference number;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720" w:firstLine="720"/>
        <w:rPr>
          <w:sz w:val="24"/>
        </w:rPr>
      </w:pPr>
      <w:r w:rsidRPr="00974D55">
        <w:rPr>
          <w:sz w:val="24"/>
        </w:rPr>
        <w:t>5)</w:t>
      </w:r>
      <w:r>
        <w:rPr>
          <w:sz w:val="24"/>
        </w:rPr>
        <w:tab/>
      </w:r>
      <w:r w:rsidRPr="00974D55">
        <w:rPr>
          <w:sz w:val="24"/>
        </w:rPr>
        <w:t>a statement of the monetary value of the benefits at issue;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t>6)</w:t>
      </w:r>
      <w:r>
        <w:rPr>
          <w:sz w:val="24"/>
        </w:rPr>
        <w:tab/>
      </w:r>
      <w:r w:rsidRPr="00974D55">
        <w:rPr>
          <w:sz w:val="24"/>
        </w:rPr>
        <w:t>a statement that, in addition to any other penalties provided by law, a civil penalty not to exceed $2,000 may be imposed for each payment or benefit received;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t>7)</w:t>
      </w:r>
      <w:r>
        <w:rPr>
          <w:sz w:val="24"/>
        </w:rPr>
        <w:tab/>
      </w:r>
      <w:r w:rsidRPr="00974D55">
        <w:rPr>
          <w:sz w:val="24"/>
        </w:rPr>
        <w:t>a statement providing that the Department</w:t>
      </w:r>
      <w:r>
        <w:rPr>
          <w:sz w:val="24"/>
        </w:rPr>
        <w:t>'</w:t>
      </w:r>
      <w:r w:rsidRPr="00974D55">
        <w:rPr>
          <w:sz w:val="24"/>
        </w:rPr>
        <w:t>s findings may be contested by petitioning the Department for an administrative hearing; and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t>8)</w:t>
      </w:r>
      <w:r>
        <w:rPr>
          <w:sz w:val="24"/>
        </w:rPr>
        <w:tab/>
      </w:r>
      <w:r w:rsidRPr="00974D55">
        <w:rPr>
          <w:sz w:val="24"/>
        </w:rPr>
        <w:t>the names and mailing addresses of the administrative law judge, all parties, and all other persons to whom the agency gives notice, unless otherwise confidential by law.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1440" w:hanging="720"/>
        <w:rPr>
          <w:sz w:val="24"/>
        </w:rPr>
      </w:pPr>
      <w:r w:rsidRPr="00974D55">
        <w:rPr>
          <w:sz w:val="24"/>
        </w:rPr>
        <w:t>b)</w:t>
      </w:r>
      <w:r>
        <w:rPr>
          <w:sz w:val="24"/>
        </w:rPr>
        <w:tab/>
      </w:r>
      <w:r w:rsidRPr="00974D55">
        <w:rPr>
          <w:sz w:val="24"/>
        </w:rPr>
        <w:t xml:space="preserve">The Department may recover interest on the amount paid for unauthorized medical benefits at the rate of 5% per annum.  </w:t>
      </w:r>
      <w:r w:rsidR="007C4ECC">
        <w:rPr>
          <w:sz w:val="24"/>
        </w:rPr>
        <w:t>I</w:t>
      </w:r>
      <w:r w:rsidRPr="00974D55">
        <w:rPr>
          <w:sz w:val="24"/>
        </w:rPr>
        <w:t xml:space="preserve">nterest will accrue for the period from </w:t>
      </w:r>
      <w:r w:rsidR="007C4ECC">
        <w:rPr>
          <w:sz w:val="24"/>
        </w:rPr>
        <w:t>when</w:t>
      </w:r>
      <w:r w:rsidRPr="00974D55">
        <w:rPr>
          <w:sz w:val="24"/>
        </w:rPr>
        <w:t xml:space="preserve"> payment was made to the date </w:t>
      </w:r>
      <w:r w:rsidR="007C4ECC">
        <w:rPr>
          <w:sz w:val="24"/>
        </w:rPr>
        <w:t xml:space="preserve">when </w:t>
      </w:r>
      <w:r w:rsidRPr="00974D55">
        <w:rPr>
          <w:sz w:val="24"/>
        </w:rPr>
        <w:t xml:space="preserve">repayment was made to the Department.  If the amount of overpayment subject to recovery of interest is paid to the Department prior to the issuance of a final administrative decision, interest will cease to accrue.  If the Department determines that it will recover </w:t>
      </w:r>
      <w:r w:rsidR="007C4ECC">
        <w:rPr>
          <w:sz w:val="24"/>
        </w:rPr>
        <w:t>the</w:t>
      </w:r>
      <w:r w:rsidRPr="00974D55">
        <w:rPr>
          <w:sz w:val="24"/>
        </w:rPr>
        <w:t xml:space="preserve"> interest, the Department shall, as part of its notice of intent to recover money, set forth: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t>1)</w:t>
      </w:r>
      <w:r>
        <w:rPr>
          <w:sz w:val="24"/>
        </w:rPr>
        <w:tab/>
      </w:r>
      <w:r w:rsidRPr="00974D55">
        <w:rPr>
          <w:sz w:val="24"/>
        </w:rPr>
        <w:t>a reference to the particular Sections of the substantive and procedural statutes and rules involved;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lastRenderedPageBreak/>
        <w:t>2)</w:t>
      </w:r>
      <w:r>
        <w:rPr>
          <w:sz w:val="24"/>
        </w:rPr>
        <w:tab/>
      </w:r>
      <w:r w:rsidRPr="00974D55">
        <w:rPr>
          <w:sz w:val="24"/>
        </w:rPr>
        <w:t>a statement of the amount of State and federal monies paid that is subject to recovery of interest;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t>3)</w:t>
      </w:r>
      <w:r>
        <w:rPr>
          <w:sz w:val="24"/>
        </w:rPr>
        <w:tab/>
      </w:r>
      <w:r w:rsidRPr="00974D55">
        <w:rPr>
          <w:sz w:val="24"/>
        </w:rPr>
        <w:t>a statement of the amount of interest accrued as of the date of the Department</w:t>
      </w:r>
      <w:r>
        <w:rPr>
          <w:sz w:val="24"/>
        </w:rPr>
        <w:t>'</w:t>
      </w:r>
      <w:r w:rsidRPr="00974D55">
        <w:rPr>
          <w:sz w:val="24"/>
        </w:rPr>
        <w:t>s notice; and</w:t>
      </w:r>
    </w:p>
    <w:p w:rsidR="00974D55" w:rsidRPr="00974D55" w:rsidRDefault="00974D55" w:rsidP="00974D55">
      <w:pPr>
        <w:rPr>
          <w:sz w:val="24"/>
        </w:rPr>
      </w:pPr>
    </w:p>
    <w:p w:rsidR="00974D55" w:rsidRPr="00974D55" w:rsidRDefault="00974D55" w:rsidP="00974D55">
      <w:pPr>
        <w:ind w:left="2160" w:hanging="720"/>
        <w:rPr>
          <w:sz w:val="24"/>
        </w:rPr>
      </w:pPr>
      <w:r w:rsidRPr="00974D55">
        <w:rPr>
          <w:sz w:val="24"/>
        </w:rPr>
        <w:t>4)</w:t>
      </w:r>
      <w:r>
        <w:rPr>
          <w:sz w:val="24"/>
        </w:rPr>
        <w:tab/>
      </w:r>
      <w:r w:rsidRPr="00974D55">
        <w:rPr>
          <w:sz w:val="24"/>
        </w:rPr>
        <w:t>a statement that the amount of interest may continue to accrue until such time as the amount subject to interest has been paid.</w:t>
      </w:r>
    </w:p>
    <w:p w:rsidR="001C71C2" w:rsidRPr="000C6BC9" w:rsidRDefault="001C71C2" w:rsidP="00974D55">
      <w:pPr>
        <w:rPr>
          <w:sz w:val="24"/>
        </w:rPr>
      </w:pPr>
    </w:p>
    <w:p w:rsidR="00974D55" w:rsidRPr="000C6BC9" w:rsidRDefault="00974D55">
      <w:pPr>
        <w:pStyle w:val="JCARSourceNote"/>
        <w:ind w:left="720"/>
        <w:rPr>
          <w:sz w:val="24"/>
        </w:rPr>
      </w:pPr>
      <w:r w:rsidRPr="000C6BC9">
        <w:rPr>
          <w:sz w:val="24"/>
        </w:rPr>
        <w:t xml:space="preserve">(Source:  Added at 36 Ill. Reg. </w:t>
      </w:r>
      <w:r w:rsidR="003D4A36">
        <w:rPr>
          <w:sz w:val="24"/>
        </w:rPr>
        <w:t>7530</w:t>
      </w:r>
      <w:r w:rsidRPr="000C6BC9">
        <w:rPr>
          <w:sz w:val="24"/>
        </w:rPr>
        <w:t xml:space="preserve">, effective </w:t>
      </w:r>
      <w:r w:rsidR="003D4A36">
        <w:rPr>
          <w:sz w:val="24"/>
        </w:rPr>
        <w:t>May 7, 2012</w:t>
      </w:r>
      <w:r w:rsidRPr="000C6BC9">
        <w:rPr>
          <w:sz w:val="24"/>
        </w:rPr>
        <w:t>)</w:t>
      </w:r>
    </w:p>
    <w:sectPr w:rsidR="00974D55" w:rsidRPr="000C6BC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DC" w:rsidRDefault="008277DC">
      <w:r>
        <w:separator/>
      </w:r>
    </w:p>
  </w:endnote>
  <w:endnote w:type="continuationSeparator" w:id="0">
    <w:p w:rsidR="008277DC" w:rsidRDefault="0082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DC" w:rsidRDefault="008277DC">
      <w:r>
        <w:separator/>
      </w:r>
    </w:p>
  </w:footnote>
  <w:footnote w:type="continuationSeparator" w:id="0">
    <w:p w:rsidR="008277DC" w:rsidRDefault="0082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2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0B2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BC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B1F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A3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6A2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124B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C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7DC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0EF5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D5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1D6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D6B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D5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D5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