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F8" w:rsidRDefault="000A7DF8" w:rsidP="004E5DBC">
      <w:pPr>
        <w:widowControl w:val="0"/>
        <w:autoSpaceDE w:val="0"/>
        <w:autoSpaceDN w:val="0"/>
        <w:adjustRightInd w:val="0"/>
      </w:pPr>
      <w:bookmarkStart w:id="0" w:name="_GoBack"/>
      <w:bookmarkEnd w:id="0"/>
    </w:p>
    <w:p w:rsidR="000A7DF8" w:rsidRDefault="000A7DF8" w:rsidP="004E5DBC">
      <w:pPr>
        <w:widowControl w:val="0"/>
        <w:autoSpaceDE w:val="0"/>
        <w:autoSpaceDN w:val="0"/>
        <w:adjustRightInd w:val="0"/>
      </w:pPr>
      <w:r>
        <w:rPr>
          <w:b/>
          <w:bCs/>
        </w:rPr>
        <w:t>Section 104.250  Official Notice</w:t>
      </w:r>
      <w:r>
        <w:t xml:space="preserve"> </w:t>
      </w:r>
    </w:p>
    <w:p w:rsidR="000A7DF8" w:rsidRDefault="000A7DF8" w:rsidP="004E5DBC">
      <w:pPr>
        <w:widowControl w:val="0"/>
        <w:autoSpaceDE w:val="0"/>
        <w:autoSpaceDN w:val="0"/>
        <w:adjustRightInd w:val="0"/>
      </w:pPr>
    </w:p>
    <w:p w:rsidR="000A7DF8" w:rsidRDefault="000A7DF8" w:rsidP="004E5DBC">
      <w:pPr>
        <w:widowControl w:val="0"/>
        <w:autoSpaceDE w:val="0"/>
        <w:autoSpaceDN w:val="0"/>
        <w:adjustRightInd w:val="0"/>
        <w:ind w:firstLine="720"/>
      </w:pPr>
      <w:r>
        <w:t>a)</w:t>
      </w:r>
      <w:r>
        <w:tab/>
        <w:t xml:space="preserve">Official notice may be taken of: </w:t>
      </w:r>
    </w:p>
    <w:p w:rsidR="001E39FE" w:rsidRDefault="001E39FE" w:rsidP="007C0CBF">
      <w:pPr>
        <w:widowControl w:val="0"/>
        <w:autoSpaceDE w:val="0"/>
        <w:autoSpaceDN w:val="0"/>
        <w:adjustRightInd w:val="0"/>
        <w:ind w:left="1440"/>
      </w:pPr>
    </w:p>
    <w:p w:rsidR="000A7DF8" w:rsidRDefault="000A7DF8" w:rsidP="007C0CBF">
      <w:pPr>
        <w:widowControl w:val="0"/>
        <w:autoSpaceDE w:val="0"/>
        <w:autoSpaceDN w:val="0"/>
        <w:adjustRightInd w:val="0"/>
        <w:ind w:left="1440"/>
      </w:pPr>
      <w:r>
        <w:t>1)</w:t>
      </w:r>
      <w:r>
        <w:tab/>
        <w:t>Matters of which the Circuit Courts of this State may take judicial notice</w:t>
      </w:r>
      <w:r w:rsidR="00937994">
        <w:t>;</w:t>
      </w:r>
      <w:r>
        <w:t xml:space="preserve"> </w:t>
      </w:r>
    </w:p>
    <w:p w:rsidR="001E39FE" w:rsidRDefault="001E39FE" w:rsidP="004E5DBC">
      <w:pPr>
        <w:widowControl w:val="0"/>
        <w:autoSpaceDE w:val="0"/>
        <w:autoSpaceDN w:val="0"/>
        <w:adjustRightInd w:val="0"/>
        <w:ind w:left="2160" w:hanging="720"/>
      </w:pPr>
    </w:p>
    <w:p w:rsidR="000A7DF8" w:rsidRDefault="000A7DF8" w:rsidP="004E5DBC">
      <w:pPr>
        <w:widowControl w:val="0"/>
        <w:autoSpaceDE w:val="0"/>
        <w:autoSpaceDN w:val="0"/>
        <w:adjustRightInd w:val="0"/>
        <w:ind w:left="2160" w:hanging="720"/>
      </w:pPr>
      <w:r>
        <w:t>2)</w:t>
      </w:r>
      <w:r>
        <w:tab/>
        <w:t xml:space="preserve">Matters in prior administrative hearings within and without the agency relating to the vendor </w:t>
      </w:r>
      <w:r w:rsidR="001B5DBA">
        <w:t xml:space="preserve">or alternate payee </w:t>
      </w:r>
      <w:r>
        <w:t xml:space="preserve">or individuals associated with the vendor </w:t>
      </w:r>
      <w:r w:rsidR="001B5DBA">
        <w:t xml:space="preserve">or alternate payee </w:t>
      </w:r>
      <w:r>
        <w:t xml:space="preserve">(including findings and evidence made in hearings initiated prior to </w:t>
      </w:r>
      <w:r w:rsidR="00FC51D0">
        <w:t>December 30, 1977</w:t>
      </w:r>
      <w:r>
        <w:t>)</w:t>
      </w:r>
      <w:r w:rsidR="00937994">
        <w:t>;</w:t>
      </w:r>
      <w:r>
        <w:t xml:space="preserve"> </w:t>
      </w:r>
    </w:p>
    <w:p w:rsidR="001E39FE" w:rsidRDefault="001E39FE" w:rsidP="004E5DBC">
      <w:pPr>
        <w:widowControl w:val="0"/>
        <w:autoSpaceDE w:val="0"/>
        <w:autoSpaceDN w:val="0"/>
        <w:adjustRightInd w:val="0"/>
        <w:ind w:left="2160" w:hanging="720"/>
      </w:pPr>
    </w:p>
    <w:p w:rsidR="000A7DF8" w:rsidRDefault="000A7DF8" w:rsidP="004E5DBC">
      <w:pPr>
        <w:widowControl w:val="0"/>
        <w:autoSpaceDE w:val="0"/>
        <w:autoSpaceDN w:val="0"/>
        <w:adjustRightInd w:val="0"/>
        <w:ind w:left="2160" w:hanging="720"/>
      </w:pPr>
      <w:r>
        <w:t>3)</w:t>
      </w:r>
      <w:r>
        <w:tab/>
        <w:t xml:space="preserve">Generally recognized technical or scientific facts within the agency's specialized knowledge; </w:t>
      </w:r>
    </w:p>
    <w:p w:rsidR="001E39FE" w:rsidRDefault="001E39FE" w:rsidP="007C0CBF">
      <w:pPr>
        <w:widowControl w:val="0"/>
        <w:autoSpaceDE w:val="0"/>
        <w:autoSpaceDN w:val="0"/>
        <w:adjustRightInd w:val="0"/>
        <w:ind w:left="1440"/>
      </w:pPr>
    </w:p>
    <w:p w:rsidR="000A7DF8" w:rsidRDefault="000A7DF8" w:rsidP="001E39FE">
      <w:pPr>
        <w:widowControl w:val="0"/>
        <w:autoSpaceDE w:val="0"/>
        <w:autoSpaceDN w:val="0"/>
        <w:adjustRightInd w:val="0"/>
        <w:ind w:left="2160" w:hanging="720"/>
      </w:pPr>
      <w:r>
        <w:t>4)</w:t>
      </w:r>
      <w:r>
        <w:tab/>
        <w:t xml:space="preserve">Generally recognized technical, scientific or customary and ordinary procedures and operation without the </w:t>
      </w:r>
      <w:r w:rsidR="00B53228">
        <w:t>agency's specialized knowledge</w:t>
      </w:r>
      <w:r>
        <w:t xml:space="preserve">. </w:t>
      </w:r>
    </w:p>
    <w:p w:rsidR="001E39FE" w:rsidRDefault="001E39FE" w:rsidP="004E5DBC">
      <w:pPr>
        <w:widowControl w:val="0"/>
        <w:autoSpaceDE w:val="0"/>
        <w:autoSpaceDN w:val="0"/>
        <w:adjustRightInd w:val="0"/>
        <w:ind w:firstLine="720"/>
      </w:pPr>
    </w:p>
    <w:p w:rsidR="000A7DF8" w:rsidRDefault="000A7DF8" w:rsidP="004E5DBC">
      <w:pPr>
        <w:widowControl w:val="0"/>
        <w:autoSpaceDE w:val="0"/>
        <w:autoSpaceDN w:val="0"/>
        <w:adjustRightInd w:val="0"/>
        <w:ind w:firstLine="720"/>
      </w:pPr>
      <w:r>
        <w:t>b)</w:t>
      </w:r>
      <w:r>
        <w:tab/>
        <w:t xml:space="preserve">For purposes of this Section, "individuals associated with the vendor" shall mean: </w:t>
      </w:r>
    </w:p>
    <w:p w:rsidR="001E39FE" w:rsidRDefault="001E39FE" w:rsidP="007C0CBF">
      <w:pPr>
        <w:widowControl w:val="0"/>
        <w:autoSpaceDE w:val="0"/>
        <w:autoSpaceDN w:val="0"/>
        <w:adjustRightInd w:val="0"/>
        <w:ind w:left="720" w:firstLine="720"/>
      </w:pPr>
    </w:p>
    <w:p w:rsidR="000A7DF8" w:rsidRDefault="000A7DF8" w:rsidP="007C0CBF">
      <w:pPr>
        <w:widowControl w:val="0"/>
        <w:autoSpaceDE w:val="0"/>
        <w:autoSpaceDN w:val="0"/>
        <w:adjustRightInd w:val="0"/>
        <w:ind w:left="720" w:firstLine="720"/>
      </w:pPr>
      <w:r>
        <w:t>1)</w:t>
      </w:r>
      <w:r>
        <w:tab/>
        <w:t xml:space="preserve">persons with management responsibility for the vendor; </w:t>
      </w:r>
    </w:p>
    <w:p w:rsidR="001E39FE" w:rsidRDefault="001E39FE" w:rsidP="004E5DBC">
      <w:pPr>
        <w:widowControl w:val="0"/>
        <w:autoSpaceDE w:val="0"/>
        <w:autoSpaceDN w:val="0"/>
        <w:adjustRightInd w:val="0"/>
        <w:ind w:left="2160" w:hanging="720"/>
      </w:pPr>
    </w:p>
    <w:p w:rsidR="000A7DF8" w:rsidRDefault="000A7DF8" w:rsidP="004E5DBC">
      <w:pPr>
        <w:widowControl w:val="0"/>
        <w:autoSpaceDE w:val="0"/>
        <w:autoSpaceDN w:val="0"/>
        <w:adjustRightInd w:val="0"/>
        <w:ind w:left="2160" w:hanging="720"/>
      </w:pPr>
      <w:r>
        <w:t>2)</w:t>
      </w:r>
      <w:r>
        <w:tab/>
        <w:t xml:space="preserve">an officer or person owning (directly or indirectly) 5% or more of the shares of stock or other evidences of ownership in a corporate vendor; </w:t>
      </w:r>
    </w:p>
    <w:p w:rsidR="001E39FE" w:rsidRDefault="001E39FE" w:rsidP="007C0CBF">
      <w:pPr>
        <w:widowControl w:val="0"/>
        <w:autoSpaceDE w:val="0"/>
        <w:autoSpaceDN w:val="0"/>
        <w:adjustRightInd w:val="0"/>
        <w:ind w:left="720" w:firstLine="720"/>
      </w:pPr>
    </w:p>
    <w:p w:rsidR="007C0CBF" w:rsidRDefault="000A7DF8" w:rsidP="007C0CBF">
      <w:pPr>
        <w:widowControl w:val="0"/>
        <w:autoSpaceDE w:val="0"/>
        <w:autoSpaceDN w:val="0"/>
        <w:adjustRightInd w:val="0"/>
        <w:ind w:left="720" w:firstLine="720"/>
      </w:pPr>
      <w:r>
        <w:t>3)</w:t>
      </w:r>
      <w:r>
        <w:tab/>
        <w:t xml:space="preserve">an owner of a sole proprietorship </w:t>
      </w:r>
      <w:r w:rsidR="00937994">
        <w:t>that</w:t>
      </w:r>
      <w:r>
        <w:t xml:space="preserve"> is a vendor</w:t>
      </w:r>
      <w:r w:rsidR="00937994">
        <w:t>;</w:t>
      </w:r>
      <w:r>
        <w:t xml:space="preserve"> or </w:t>
      </w:r>
    </w:p>
    <w:p w:rsidR="001E39FE" w:rsidRDefault="001E39FE" w:rsidP="007C0CBF">
      <w:pPr>
        <w:widowControl w:val="0"/>
        <w:autoSpaceDE w:val="0"/>
        <w:autoSpaceDN w:val="0"/>
        <w:adjustRightInd w:val="0"/>
        <w:ind w:left="720" w:firstLine="720"/>
      </w:pPr>
    </w:p>
    <w:p w:rsidR="000A7DF8" w:rsidRDefault="000A7DF8" w:rsidP="007C0CBF">
      <w:pPr>
        <w:widowControl w:val="0"/>
        <w:autoSpaceDE w:val="0"/>
        <w:autoSpaceDN w:val="0"/>
        <w:adjustRightInd w:val="0"/>
        <w:ind w:left="720" w:firstLine="720"/>
      </w:pPr>
      <w:r>
        <w:t>4)</w:t>
      </w:r>
      <w:r>
        <w:tab/>
        <w:t xml:space="preserve">a partner in a partnership </w:t>
      </w:r>
      <w:r w:rsidR="00937994">
        <w:t>that</w:t>
      </w:r>
      <w:r>
        <w:t xml:space="preserve"> is a vendor. </w:t>
      </w:r>
    </w:p>
    <w:p w:rsidR="001E39FE" w:rsidRDefault="001E39FE" w:rsidP="004E5DBC">
      <w:pPr>
        <w:widowControl w:val="0"/>
        <w:autoSpaceDE w:val="0"/>
        <w:autoSpaceDN w:val="0"/>
        <w:adjustRightInd w:val="0"/>
        <w:ind w:left="1440" w:hanging="720"/>
      </w:pPr>
    </w:p>
    <w:p w:rsidR="001B5DBA" w:rsidRDefault="001B5DBA" w:rsidP="001B5DBA">
      <w:pPr>
        <w:pStyle w:val="BodyTextIndent3"/>
        <w:jc w:val="left"/>
      </w:pPr>
      <w:r>
        <w:t>c)</w:t>
      </w:r>
      <w:r>
        <w:tab/>
        <w:t>For purposes of this Section, "individuals associated with the alternate payee" shall mean:</w:t>
      </w:r>
    </w:p>
    <w:p w:rsidR="001B5DBA" w:rsidRDefault="001B5DBA" w:rsidP="001B5DBA">
      <w:pPr>
        <w:pStyle w:val="BodyTextIndent3"/>
        <w:jc w:val="left"/>
      </w:pPr>
    </w:p>
    <w:p w:rsidR="001B5DBA" w:rsidRDefault="001B5DBA" w:rsidP="001B5DBA">
      <w:pPr>
        <w:pStyle w:val="BodyTextIndent3"/>
        <w:ind w:firstLine="0"/>
        <w:jc w:val="left"/>
      </w:pPr>
      <w:r>
        <w:t>1)</w:t>
      </w:r>
      <w:r>
        <w:tab/>
        <w:t>persons with management responsibility for the alternate payee;</w:t>
      </w:r>
    </w:p>
    <w:p w:rsidR="001B5DBA" w:rsidRDefault="001B5DBA" w:rsidP="001B5DBA">
      <w:pPr>
        <w:pStyle w:val="BodyTextIndent3"/>
        <w:ind w:firstLine="0"/>
        <w:jc w:val="left"/>
      </w:pPr>
    </w:p>
    <w:p w:rsidR="001B5DBA" w:rsidRDefault="001B5DBA" w:rsidP="001B5DBA">
      <w:pPr>
        <w:pStyle w:val="BodyTextIndent3"/>
        <w:ind w:firstLine="0"/>
        <w:jc w:val="left"/>
      </w:pPr>
      <w:r>
        <w:t>2)</w:t>
      </w:r>
      <w:r>
        <w:tab/>
        <w:t>a partner in a partnership</w:t>
      </w:r>
      <w:r w:rsidR="00EC0A2F">
        <w:t xml:space="preserve"> that</w:t>
      </w:r>
      <w:r>
        <w:t xml:space="preserve"> is an alternate payee;</w:t>
      </w:r>
    </w:p>
    <w:p w:rsidR="001B5DBA" w:rsidRDefault="001B5DBA" w:rsidP="001B5DBA">
      <w:pPr>
        <w:pStyle w:val="BodyTextIndent3"/>
        <w:ind w:firstLine="0"/>
      </w:pPr>
    </w:p>
    <w:p w:rsidR="001B5DBA" w:rsidRDefault="001B5DBA" w:rsidP="001B5DBA">
      <w:pPr>
        <w:pStyle w:val="BodyTextIndent3"/>
        <w:ind w:left="2160"/>
        <w:jc w:val="left"/>
      </w:pPr>
      <w:r>
        <w:t>3)</w:t>
      </w:r>
      <w:r>
        <w:tab/>
        <w:t>an officer or person owning (directly or indirectly) 5% or more of the shares of stock or other evidences of ownership in an alternate payee.</w:t>
      </w:r>
    </w:p>
    <w:p w:rsidR="001B5DBA" w:rsidRDefault="001B5DBA" w:rsidP="004E5DBC">
      <w:pPr>
        <w:widowControl w:val="0"/>
        <w:autoSpaceDE w:val="0"/>
        <w:autoSpaceDN w:val="0"/>
        <w:adjustRightInd w:val="0"/>
        <w:ind w:left="1440" w:hanging="720"/>
      </w:pPr>
    </w:p>
    <w:p w:rsidR="000A7DF8" w:rsidRDefault="001B5DBA" w:rsidP="004E5DBC">
      <w:pPr>
        <w:widowControl w:val="0"/>
        <w:autoSpaceDE w:val="0"/>
        <w:autoSpaceDN w:val="0"/>
        <w:adjustRightInd w:val="0"/>
        <w:ind w:left="1440" w:hanging="720"/>
      </w:pPr>
      <w:r>
        <w:t>d</w:t>
      </w:r>
      <w:r w:rsidR="000A7DF8">
        <w:t>)</w:t>
      </w:r>
      <w:r w:rsidR="000A7DF8">
        <w:tab/>
        <w:t xml:space="preserve">Parties shall be notified either before or during a hearing, or by reference in preliminary reports, or otherwise, of the material noticed, including any staff memoranda or data to be offered as evidentiary matter during the course of the hearing, and they shall be afforded an opportunity to contest the material so noticed.  Testimony of the agency's experience, technical competence and specialized knowledge may be utilized in the evaluation of the evidence. </w:t>
      </w:r>
    </w:p>
    <w:p w:rsidR="000A7DF8" w:rsidRDefault="000A7DF8" w:rsidP="004E5DBC">
      <w:pPr>
        <w:widowControl w:val="0"/>
        <w:autoSpaceDE w:val="0"/>
        <w:autoSpaceDN w:val="0"/>
        <w:adjustRightInd w:val="0"/>
      </w:pPr>
    </w:p>
    <w:p w:rsidR="001B5DBA" w:rsidRPr="00D55B37" w:rsidRDefault="001B5DBA">
      <w:pPr>
        <w:pStyle w:val="JCARSourceNote"/>
        <w:ind w:left="720"/>
      </w:pPr>
      <w:r w:rsidRPr="00D55B37">
        <w:t xml:space="preserve">(Source:  </w:t>
      </w:r>
      <w:r>
        <w:t>Amended</w:t>
      </w:r>
      <w:r w:rsidRPr="00D55B37">
        <w:t xml:space="preserve"> at </w:t>
      </w:r>
      <w:r>
        <w:t>3</w:t>
      </w:r>
      <w:r w:rsidR="00154AEB">
        <w:t>1</w:t>
      </w:r>
      <w:r>
        <w:t xml:space="preserve"> I</w:t>
      </w:r>
      <w:r w:rsidRPr="00D55B37">
        <w:t xml:space="preserve">ll. Reg. </w:t>
      </w:r>
      <w:r w:rsidR="004D6EB6">
        <w:t>2388</w:t>
      </w:r>
      <w:r w:rsidRPr="00D55B37">
        <w:t xml:space="preserve">, effective </w:t>
      </w:r>
      <w:r w:rsidR="004D6EB6">
        <w:t>January 19, 2007</w:t>
      </w:r>
      <w:r w:rsidRPr="00D55B37">
        <w:t>)</w:t>
      </w:r>
    </w:p>
    <w:sectPr w:rsidR="001B5DBA" w:rsidRPr="00D55B37" w:rsidSect="004E5DB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DF8"/>
    <w:rsid w:val="000A7DF8"/>
    <w:rsid w:val="00154AEB"/>
    <w:rsid w:val="001B5DBA"/>
    <w:rsid w:val="001E39FE"/>
    <w:rsid w:val="00333F48"/>
    <w:rsid w:val="004D6EB6"/>
    <w:rsid w:val="004E5DBC"/>
    <w:rsid w:val="0071431C"/>
    <w:rsid w:val="007C0CBF"/>
    <w:rsid w:val="00937994"/>
    <w:rsid w:val="00A235E8"/>
    <w:rsid w:val="00B53228"/>
    <w:rsid w:val="00C005BA"/>
    <w:rsid w:val="00C05E09"/>
    <w:rsid w:val="00D55B37"/>
    <w:rsid w:val="00EC0A2F"/>
    <w:rsid w:val="00FC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7DF8"/>
  </w:style>
  <w:style w:type="paragraph" w:styleId="BodyTextIndent3">
    <w:name w:val="Body Text Indent 3"/>
    <w:basedOn w:val="Normal"/>
    <w:rsid w:val="001B5DBA"/>
    <w:pPr>
      <w:widowControl w:val="0"/>
      <w:autoSpaceDE w:val="0"/>
      <w:autoSpaceDN w:val="0"/>
      <w:adjustRightInd w:val="0"/>
      <w:ind w:left="1440" w:hanging="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7DF8"/>
  </w:style>
  <w:style w:type="paragraph" w:styleId="BodyTextIndent3">
    <w:name w:val="Body Text Indent 3"/>
    <w:basedOn w:val="Normal"/>
    <w:rsid w:val="001B5DBA"/>
    <w:pPr>
      <w:widowControl w:val="0"/>
      <w:autoSpaceDE w:val="0"/>
      <w:autoSpaceDN w:val="0"/>
      <w:adjustRightInd w:val="0"/>
      <w:ind w:left="144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