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49" w:rsidRDefault="00C55749" w:rsidP="006957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5749" w:rsidRDefault="00C55749" w:rsidP="006957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102.230  Filing and Renewal of Liens</w:t>
      </w:r>
      <w:r>
        <w:t xml:space="preserve"> </w:t>
      </w:r>
    </w:p>
    <w:p w:rsidR="00C55749" w:rsidRDefault="00C55749" w:rsidP="00695765">
      <w:pPr>
        <w:widowControl w:val="0"/>
        <w:autoSpaceDE w:val="0"/>
        <w:autoSpaceDN w:val="0"/>
        <w:adjustRightInd w:val="0"/>
      </w:pPr>
    </w:p>
    <w:p w:rsidR="00C55749" w:rsidRDefault="00C55749" w:rsidP="00695765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The Department shall file a lien against: </w:t>
      </w:r>
    </w:p>
    <w:p w:rsidR="005B60E6" w:rsidRDefault="005B60E6" w:rsidP="00695765">
      <w:pPr>
        <w:widowControl w:val="0"/>
        <w:autoSpaceDE w:val="0"/>
        <w:autoSpaceDN w:val="0"/>
        <w:adjustRightInd w:val="0"/>
        <w:ind w:left="720" w:firstLine="720"/>
      </w:pPr>
    </w:p>
    <w:p w:rsidR="00C55749" w:rsidRDefault="00C55749" w:rsidP="00695765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homestead property owned by: </w:t>
      </w:r>
    </w:p>
    <w:p w:rsidR="005B60E6" w:rsidRDefault="005B60E6" w:rsidP="002354B0">
      <w:pPr>
        <w:widowControl w:val="0"/>
        <w:autoSpaceDE w:val="0"/>
        <w:autoSpaceDN w:val="0"/>
        <w:adjustRightInd w:val="0"/>
        <w:ind w:left="1440" w:firstLine="720"/>
      </w:pPr>
    </w:p>
    <w:p w:rsidR="00C55749" w:rsidRDefault="00C55749" w:rsidP="002354B0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a recipient of AABD; or </w:t>
      </w:r>
    </w:p>
    <w:p w:rsidR="005B60E6" w:rsidRDefault="005B60E6" w:rsidP="00695765">
      <w:pPr>
        <w:widowControl w:val="0"/>
        <w:autoSpaceDE w:val="0"/>
        <w:autoSpaceDN w:val="0"/>
        <w:adjustRightInd w:val="0"/>
        <w:ind w:left="2880" w:hanging="720"/>
      </w:pPr>
    </w:p>
    <w:p w:rsidR="00C55749" w:rsidRDefault="00C55749" w:rsidP="0069576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permanently institutionalized recipient of MANG(A), (B) or (D), except as provided in Section 102.235; </w:t>
      </w:r>
    </w:p>
    <w:p w:rsidR="005B60E6" w:rsidRDefault="005B60E6" w:rsidP="00695765">
      <w:pPr>
        <w:widowControl w:val="0"/>
        <w:autoSpaceDE w:val="0"/>
        <w:autoSpaceDN w:val="0"/>
        <w:adjustRightInd w:val="0"/>
        <w:ind w:left="2160" w:hanging="720"/>
      </w:pPr>
    </w:p>
    <w:p w:rsidR="00C55749" w:rsidRDefault="00C55749" w:rsidP="006957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other legal or equitable real property interests, regardless of value, which the recipient owns. </w:t>
      </w:r>
    </w:p>
    <w:p w:rsidR="005B60E6" w:rsidRDefault="005B60E6" w:rsidP="00695765">
      <w:pPr>
        <w:widowControl w:val="0"/>
        <w:autoSpaceDE w:val="0"/>
        <w:autoSpaceDN w:val="0"/>
        <w:adjustRightInd w:val="0"/>
        <w:ind w:firstLine="720"/>
      </w:pPr>
    </w:p>
    <w:p w:rsidR="00C55749" w:rsidRDefault="00C55749" w:rsidP="00695765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 lien shall be renewed every five years by the Department until it is satisfied. </w:t>
      </w:r>
    </w:p>
    <w:p w:rsidR="00C55749" w:rsidRDefault="00C55749" w:rsidP="00695765">
      <w:pPr>
        <w:widowControl w:val="0"/>
        <w:autoSpaceDE w:val="0"/>
        <w:autoSpaceDN w:val="0"/>
        <w:adjustRightInd w:val="0"/>
      </w:pPr>
    </w:p>
    <w:p w:rsidR="0077135D" w:rsidRPr="00D55B37" w:rsidRDefault="0077135D" w:rsidP="0069576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25</w:t>
      </w:r>
      <w:r w:rsidRPr="00D55B37">
        <w:t xml:space="preserve"> Ill. Reg. </w:t>
      </w:r>
      <w:r>
        <w:t>16111,</w:t>
      </w:r>
      <w:r w:rsidRPr="00D55B37">
        <w:t xml:space="preserve"> effective </w:t>
      </w:r>
      <w:r>
        <w:t>December 1, 2001)</w:t>
      </w:r>
    </w:p>
    <w:sectPr w:rsidR="0077135D" w:rsidRPr="00D55B37" w:rsidSect="0069576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749"/>
    <w:rsid w:val="0008621B"/>
    <w:rsid w:val="002354B0"/>
    <w:rsid w:val="00235D37"/>
    <w:rsid w:val="005B60E6"/>
    <w:rsid w:val="00695765"/>
    <w:rsid w:val="00710CD9"/>
    <w:rsid w:val="0071431C"/>
    <w:rsid w:val="0077135D"/>
    <w:rsid w:val="008352F8"/>
    <w:rsid w:val="00A967EC"/>
    <w:rsid w:val="00C55749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5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