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D6" w:rsidRDefault="006734D6" w:rsidP="006734D6">
      <w:pPr>
        <w:rPr>
          <w:b/>
          <w:bCs/>
        </w:rPr>
      </w:pPr>
    </w:p>
    <w:p w:rsidR="006734D6" w:rsidRPr="00B924B9" w:rsidRDefault="006734D6" w:rsidP="006734D6">
      <w:pPr>
        <w:rPr>
          <w:b/>
          <w:bCs/>
        </w:rPr>
      </w:pPr>
      <w:r w:rsidRPr="00B924B9">
        <w:rPr>
          <w:b/>
          <w:bCs/>
        </w:rPr>
        <w:t xml:space="preserve">Section 50.1010 </w:t>
      </w:r>
      <w:bookmarkStart w:id="0" w:name="_Hlk83061204"/>
      <w:r>
        <w:rPr>
          <w:b/>
          <w:bCs/>
        </w:rPr>
        <w:t xml:space="preserve"> </w:t>
      </w:r>
      <w:r w:rsidRPr="00B924B9">
        <w:rPr>
          <w:b/>
          <w:bCs/>
        </w:rPr>
        <w:t>Eligible Child Care Provider</w:t>
      </w:r>
      <w:bookmarkEnd w:id="0"/>
    </w:p>
    <w:p w:rsidR="006734D6" w:rsidRDefault="006734D6" w:rsidP="006734D6"/>
    <w:p w:rsidR="006734D6" w:rsidRDefault="006734D6" w:rsidP="006734D6">
      <w:r>
        <w:t xml:space="preserve">To qualify for a bonus award under the Child Care Workforce Bonus Program, the applicant must meet all </w:t>
      </w:r>
      <w:r w:rsidR="00FA0C83">
        <w:t xml:space="preserve">four </w:t>
      </w:r>
      <w:r>
        <w:t xml:space="preserve">of the following requirements: </w:t>
      </w:r>
    </w:p>
    <w:p w:rsidR="006734D6" w:rsidRDefault="006734D6" w:rsidP="006734D6"/>
    <w:p w:rsidR="006734D6" w:rsidRDefault="006734D6" w:rsidP="006734D6">
      <w:pPr>
        <w:ind w:firstLine="720"/>
      </w:pPr>
      <w:r>
        <w:t>a)</w:t>
      </w:r>
      <w:r>
        <w:tab/>
        <w:t xml:space="preserve">be either: </w:t>
      </w:r>
    </w:p>
    <w:p w:rsidR="006734D6" w:rsidRDefault="006734D6" w:rsidP="006734D6"/>
    <w:p w:rsidR="006734D6" w:rsidRDefault="006734D6" w:rsidP="006734D6">
      <w:pPr>
        <w:ind w:left="2160" w:hanging="720"/>
      </w:pPr>
      <w:r>
        <w:t>1)</w:t>
      </w:r>
      <w:r>
        <w:tab/>
        <w:t xml:space="preserve">a licensed child care provider holding a valid day care license from DCFS (see 89 Ill. Adm. Code 406, 407 or 408) as of March 11, 2021 and ongoing; or </w:t>
      </w:r>
    </w:p>
    <w:p w:rsidR="006734D6" w:rsidRDefault="006734D6" w:rsidP="00C63F29"/>
    <w:p w:rsidR="006734D6" w:rsidRDefault="006734D6" w:rsidP="006734D6">
      <w:pPr>
        <w:ind w:left="2160" w:hanging="720"/>
      </w:pPr>
      <w:r>
        <w:t>2)</w:t>
      </w:r>
      <w:r>
        <w:tab/>
        <w:t>either a license-exempt center serving school age children or a license-exempt family child care home, operating in accordance with DCFS exemptions (see 89 Ill. Adm. Code 377.3) and receiving payments through DHS</w:t>
      </w:r>
      <w:r w:rsidR="00A7676B">
        <w:t>'</w:t>
      </w:r>
      <w:r>
        <w:t xml:space="preserve"> Child Care Assistance Program;</w:t>
      </w:r>
    </w:p>
    <w:p w:rsidR="006734D6" w:rsidRDefault="006734D6" w:rsidP="006734D6"/>
    <w:p w:rsidR="006734D6" w:rsidRDefault="006734D6" w:rsidP="006734D6">
      <w:pPr>
        <w:ind w:firstLine="720"/>
      </w:pPr>
      <w:r>
        <w:t>b)</w:t>
      </w:r>
      <w:r>
        <w:tab/>
        <w:t xml:space="preserve">regularly provide year-round child care services; </w:t>
      </w:r>
    </w:p>
    <w:p w:rsidR="006734D6" w:rsidRDefault="006734D6" w:rsidP="006734D6"/>
    <w:p w:rsidR="006734D6" w:rsidRDefault="006734D6" w:rsidP="006734D6">
      <w:pPr>
        <w:ind w:left="1440" w:hanging="720"/>
      </w:pPr>
      <w:r>
        <w:t>c)</w:t>
      </w:r>
      <w:r>
        <w:tab/>
        <w:t xml:space="preserve">meet provider-specific DHS health and safety training </w:t>
      </w:r>
      <w:r w:rsidRPr="00761B93">
        <w:t>requir</w:t>
      </w:r>
      <w:r>
        <w:t>ements</w:t>
      </w:r>
      <w:r w:rsidRPr="00761B93">
        <w:t>, including Training for Mandated Reporters, First Aid, and age-appropriate CPR</w:t>
      </w:r>
      <w:r w:rsidR="00363374">
        <w:t xml:space="preserve"> (see 45 CFR 98.41 and 89 Ill. Adm. Code 50.830)</w:t>
      </w:r>
      <w:r>
        <w:t>; and</w:t>
      </w:r>
    </w:p>
    <w:p w:rsidR="006734D6" w:rsidRDefault="006734D6" w:rsidP="006734D6"/>
    <w:p w:rsidR="006734D6" w:rsidRDefault="006734D6" w:rsidP="006734D6">
      <w:pPr>
        <w:ind w:left="1440" w:hanging="720"/>
      </w:pPr>
      <w:r>
        <w:t>d)</w:t>
      </w:r>
      <w:r>
        <w:tab/>
        <w:t>be open and receiving children at the time of application.</w:t>
      </w:r>
    </w:p>
    <w:p w:rsidR="00E03758" w:rsidRPr="00C63F29" w:rsidRDefault="00E03758" w:rsidP="00E03758">
      <w:pPr>
        <w:rPr>
          <w:bCs/>
        </w:rPr>
      </w:pPr>
    </w:p>
    <w:p w:rsidR="000174EB" w:rsidRPr="00093935" w:rsidRDefault="00BB4DF0" w:rsidP="00E03758">
      <w:pPr>
        <w:ind w:left="720"/>
      </w:pPr>
      <w:r>
        <w:t xml:space="preserve">(Source:  Added at 46 Ill. Reg. </w:t>
      </w:r>
      <w:r w:rsidR="00DC036B">
        <w:t>4928</w:t>
      </w:r>
      <w:r>
        <w:t xml:space="preserve">, effective </w:t>
      </w:r>
      <w:bookmarkStart w:id="1" w:name="_GoBack"/>
      <w:r w:rsidR="00DC036B">
        <w:t>February 24, 2022</w:t>
      </w:r>
      <w:bookmarkEnd w:id="1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C79" w:rsidRDefault="00920C79">
      <w:r>
        <w:separator/>
      </w:r>
    </w:p>
  </w:endnote>
  <w:endnote w:type="continuationSeparator" w:id="0">
    <w:p w:rsidR="00920C79" w:rsidRDefault="0092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C79" w:rsidRDefault="00920C79">
      <w:r>
        <w:separator/>
      </w:r>
    </w:p>
  </w:footnote>
  <w:footnote w:type="continuationSeparator" w:id="0">
    <w:p w:rsidR="00920C79" w:rsidRDefault="00920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7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609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3374"/>
    <w:rsid w:val="00365FFF"/>
    <w:rsid w:val="00367A2E"/>
    <w:rsid w:val="00374367"/>
    <w:rsid w:val="00374639"/>
    <w:rsid w:val="00375C58"/>
    <w:rsid w:val="003760AD"/>
    <w:rsid w:val="00377B9F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53E5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41EF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4D6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0C79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2E7B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676B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DF0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973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3F29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036B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3758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C83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29683-9A62-458D-88B2-6B95288F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75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2022-02-15T20:46:00Z</dcterms:created>
  <dcterms:modified xsi:type="dcterms:W3CDTF">2022-03-18T13:56:00Z</dcterms:modified>
</cp:coreProperties>
</file>