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876" w:rsidRPr="00542876" w:rsidRDefault="00542876" w:rsidP="00542876"/>
    <w:p w:rsidR="00542876" w:rsidRPr="00542876" w:rsidRDefault="00542876" w:rsidP="00542876">
      <w:pPr>
        <w:rPr>
          <w:b/>
        </w:rPr>
      </w:pPr>
      <w:r w:rsidRPr="00542876">
        <w:rPr>
          <w:b/>
        </w:rPr>
        <w:t>Section 50.930  Eligible Expenses</w:t>
      </w:r>
    </w:p>
    <w:p w:rsidR="00542876" w:rsidRPr="00542876" w:rsidRDefault="00542876" w:rsidP="00542876"/>
    <w:p w:rsidR="00542876" w:rsidRPr="00542876" w:rsidRDefault="00542876" w:rsidP="00542876">
      <w:pPr>
        <w:ind w:left="1440" w:hanging="720"/>
      </w:pPr>
      <w:r w:rsidRPr="00542876">
        <w:t>a)</w:t>
      </w:r>
      <w:r>
        <w:tab/>
      </w:r>
      <w:r w:rsidRPr="00542876">
        <w:t>Grant awards may be used to cover any operational cost that is not otherwise covered by a grant or refundable loan from any source (e.g., Paycheck Protection Program, Economic Disaster Injury Loan, other disaster relief, Head Start or Early Head Start, Early Childhood Block Grant, philanthropic grants) and eligible for reimbursement through federal coronavirus relief funds</w:t>
      </w:r>
      <w:r w:rsidR="00E35039">
        <w:t xml:space="preserve"> authorized by the CRRSAA or the American Rescue Plan Act of 2021 (P.L. 117-2)</w:t>
      </w:r>
      <w:r w:rsidRPr="00542876">
        <w:t xml:space="preserve">. </w:t>
      </w:r>
    </w:p>
    <w:p w:rsidR="00542876" w:rsidRPr="00542876" w:rsidRDefault="00542876" w:rsidP="00542876"/>
    <w:p w:rsidR="00542876" w:rsidRPr="00542876" w:rsidRDefault="00542876" w:rsidP="00542876">
      <w:pPr>
        <w:ind w:left="1440" w:hanging="720"/>
      </w:pPr>
      <w:r w:rsidRPr="00542876">
        <w:t>b)</w:t>
      </w:r>
      <w:r>
        <w:tab/>
      </w:r>
      <w:r w:rsidRPr="00542876">
        <w:t>Examples of eligible operational costs include, but are not limited to, staff wages and benefits, occupancy costs, materials and supplies, and professional services.</w:t>
      </w:r>
    </w:p>
    <w:p w:rsidR="000174EB" w:rsidRDefault="000174EB" w:rsidP="00542876"/>
    <w:p w:rsidR="00542876" w:rsidRPr="00542876" w:rsidRDefault="00FC75BC" w:rsidP="00542876">
      <w:pPr>
        <w:ind w:left="720"/>
      </w:pPr>
      <w:r>
        <w:t xml:space="preserve">(Source:  Added at 45 Ill. Reg. </w:t>
      </w:r>
      <w:r w:rsidR="002A7CF7">
        <w:t>11057</w:t>
      </w:r>
      <w:r>
        <w:t xml:space="preserve">, effective </w:t>
      </w:r>
      <w:bookmarkStart w:id="0" w:name="_GoBack"/>
      <w:r w:rsidR="002A7CF7">
        <w:t>August 26, 2021</w:t>
      </w:r>
      <w:bookmarkEnd w:id="0"/>
      <w:r>
        <w:t>)</w:t>
      </w:r>
    </w:p>
    <w:sectPr w:rsidR="00542876" w:rsidRPr="0054287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21" w:rsidRDefault="00DE0221">
      <w:r>
        <w:separator/>
      </w:r>
    </w:p>
  </w:endnote>
  <w:endnote w:type="continuationSeparator" w:id="0">
    <w:p w:rsidR="00DE0221" w:rsidRDefault="00DE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21" w:rsidRDefault="00DE0221">
      <w:r>
        <w:separator/>
      </w:r>
    </w:p>
  </w:footnote>
  <w:footnote w:type="continuationSeparator" w:id="0">
    <w:p w:rsidR="00DE0221" w:rsidRDefault="00DE0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2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42"/>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A7CF7"/>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876"/>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823"/>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4BE"/>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BE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0221"/>
    <w:rsid w:val="00DE3439"/>
    <w:rsid w:val="00DE42D9"/>
    <w:rsid w:val="00DE5010"/>
    <w:rsid w:val="00DF0813"/>
    <w:rsid w:val="00DF25BD"/>
    <w:rsid w:val="00E0634B"/>
    <w:rsid w:val="00E11728"/>
    <w:rsid w:val="00E16B25"/>
    <w:rsid w:val="00E21CD6"/>
    <w:rsid w:val="00E24167"/>
    <w:rsid w:val="00E24878"/>
    <w:rsid w:val="00E30395"/>
    <w:rsid w:val="00E34B29"/>
    <w:rsid w:val="00E3503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5BC"/>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374854-1A90-4150-B806-B17B9A7F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87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42876"/>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2021-08-20T13:56:00Z</dcterms:created>
  <dcterms:modified xsi:type="dcterms:W3CDTF">2021-09-08T18:38:00Z</dcterms:modified>
</cp:coreProperties>
</file>