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10" w:rsidRPr="008B2C10" w:rsidRDefault="008B2C10" w:rsidP="008B2C10"/>
    <w:p w:rsidR="008B2C10" w:rsidRPr="008B2C10" w:rsidRDefault="008B2C10" w:rsidP="008B2C10">
      <w:pPr>
        <w:rPr>
          <w:b/>
        </w:rPr>
      </w:pPr>
      <w:r w:rsidRPr="008B2C10">
        <w:rPr>
          <w:b/>
        </w:rPr>
        <w:t>Section 50.900  Purpose</w:t>
      </w:r>
    </w:p>
    <w:p w:rsidR="008B2C10" w:rsidRPr="008B2C10" w:rsidRDefault="008B2C10" w:rsidP="008B2C10"/>
    <w:p w:rsidR="008B2C10" w:rsidRDefault="008B2C10" w:rsidP="008B2C10">
      <w:r w:rsidRPr="008B2C10">
        <w:t>The purpose of the Child Care Restoration Grant Program 2021 (Program) is to provide financial support to child care businesses that have experienced interruption of business or loss of enrollment or other adverse conditions attributable to the COVID-19 public health emergency.   Financial assistance provided through the Program established in this Part shall be consistent with the requirements of the Coronavirus Response and Relief Supplemental Appropriations Act, 2021 (CRRSAA) (P.L. 116</w:t>
      </w:r>
      <w:r w:rsidR="002B750E">
        <w:t>-</w:t>
      </w:r>
      <w:r w:rsidRPr="008B2C10">
        <w:t xml:space="preserve">260) and any other applicable federal and State laws pertaining to COVID-related programs. The provision of support to for-profit and not-for-profit child care businesses that have experienced adversity attributable to the COVID-19 epidemic is a necessary response to the public health emergency. Financial assistance shall be prioritized for communities most in need of assistance, as determined by numbers or rates of infection and economic measures identified in this Part. </w:t>
      </w:r>
    </w:p>
    <w:p w:rsidR="008B2C10" w:rsidRDefault="008B2C10" w:rsidP="008B2C10"/>
    <w:p w:rsidR="000174EB" w:rsidRPr="008B2C10" w:rsidRDefault="006569D4" w:rsidP="001116C3">
      <w:pPr>
        <w:ind w:left="720"/>
      </w:pPr>
      <w:r>
        <w:t xml:space="preserve">(Source:  Added at 45 Ill. Reg. </w:t>
      </w:r>
      <w:r w:rsidR="006C3C19">
        <w:t>11057</w:t>
      </w:r>
      <w:r>
        <w:t xml:space="preserve">, effective </w:t>
      </w:r>
      <w:bookmarkStart w:id="0" w:name="_GoBack"/>
      <w:r w:rsidR="006C3C19">
        <w:t>August 26, 2021</w:t>
      </w:r>
      <w:bookmarkEnd w:id="0"/>
      <w:r>
        <w:t>)</w:t>
      </w:r>
    </w:p>
    <w:sectPr w:rsidR="000174EB" w:rsidRPr="008B2C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04" w:rsidRDefault="000B5704">
      <w:r>
        <w:separator/>
      </w:r>
    </w:p>
  </w:endnote>
  <w:endnote w:type="continuationSeparator" w:id="0">
    <w:p w:rsidR="000B5704" w:rsidRDefault="000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04" w:rsidRDefault="000B5704">
      <w:r>
        <w:separator/>
      </w:r>
    </w:p>
  </w:footnote>
  <w:footnote w:type="continuationSeparator" w:id="0">
    <w:p w:rsidR="000B5704" w:rsidRDefault="000B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04"/>
    <w:rsid w:val="000009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704"/>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6C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0E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50E"/>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767"/>
    <w:rsid w:val="005B2917"/>
    <w:rsid w:val="005C7438"/>
    <w:rsid w:val="005D35F3"/>
    <w:rsid w:val="005E03A7"/>
    <w:rsid w:val="005E3D55"/>
    <w:rsid w:val="005E5FC0"/>
    <w:rsid w:val="005E778B"/>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9D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C19"/>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C10"/>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B4D"/>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473"/>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1A0"/>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8FC61-A91F-41CB-A5C7-265650D0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2021-08-20T13:56:00Z</dcterms:created>
  <dcterms:modified xsi:type="dcterms:W3CDTF">2021-09-08T18:38:00Z</dcterms:modified>
</cp:coreProperties>
</file>