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BD" w:rsidRDefault="009261BD" w:rsidP="009261BD">
      <w:pPr>
        <w:widowControl w:val="0"/>
        <w:autoSpaceDE w:val="0"/>
        <w:autoSpaceDN w:val="0"/>
        <w:adjustRightInd w:val="0"/>
      </w:pPr>
      <w:bookmarkStart w:id="0" w:name="_GoBack"/>
      <w:bookmarkEnd w:id="0"/>
    </w:p>
    <w:p w:rsidR="009261BD" w:rsidRDefault="009261BD" w:rsidP="009261BD">
      <w:pPr>
        <w:widowControl w:val="0"/>
        <w:autoSpaceDE w:val="0"/>
        <w:autoSpaceDN w:val="0"/>
        <w:adjustRightInd w:val="0"/>
      </w:pPr>
      <w:r>
        <w:rPr>
          <w:b/>
          <w:bCs/>
        </w:rPr>
        <w:t>Section 772.45  Limitations on the Provision of Pay-Per-Call Services</w:t>
      </w:r>
      <w:r>
        <w:t xml:space="preserve"> </w:t>
      </w:r>
    </w:p>
    <w:p w:rsidR="009261BD" w:rsidRDefault="009261BD" w:rsidP="009261BD">
      <w:pPr>
        <w:widowControl w:val="0"/>
        <w:autoSpaceDE w:val="0"/>
        <w:autoSpaceDN w:val="0"/>
        <w:adjustRightInd w:val="0"/>
      </w:pPr>
    </w:p>
    <w:p w:rsidR="009261BD" w:rsidRDefault="009261BD" w:rsidP="009261BD">
      <w:pPr>
        <w:widowControl w:val="0"/>
        <w:autoSpaceDE w:val="0"/>
        <w:autoSpaceDN w:val="0"/>
        <w:adjustRightInd w:val="0"/>
      </w:pPr>
      <w:r>
        <w:t xml:space="preserve">Any telecommunications carrier assigning a telephone number or abbreviated dialing code to a provider of intrastate pay-per-call service shall require, by contract or tariff, that such provider comply with the provisions of the Pay-Per-Call Services Consumer Protection Act and this Part. Such contract or tariff shall provide that violation of the contract or tariff shall result in termination of service to the provider of intrastate pay-per-call services. </w:t>
      </w:r>
    </w:p>
    <w:p w:rsidR="009261BD" w:rsidRDefault="009261BD" w:rsidP="009261BD">
      <w:pPr>
        <w:widowControl w:val="0"/>
        <w:autoSpaceDE w:val="0"/>
        <w:autoSpaceDN w:val="0"/>
        <w:adjustRightInd w:val="0"/>
      </w:pPr>
    </w:p>
    <w:p w:rsidR="009261BD" w:rsidRDefault="009261BD" w:rsidP="009261BD">
      <w:pPr>
        <w:widowControl w:val="0"/>
        <w:autoSpaceDE w:val="0"/>
        <w:autoSpaceDN w:val="0"/>
        <w:adjustRightInd w:val="0"/>
        <w:ind w:left="1440" w:hanging="720"/>
      </w:pPr>
      <w:r>
        <w:t xml:space="preserve">(Source:  Amended at 22 Ill. Reg. 1192, effective January 1, 1998) </w:t>
      </w:r>
    </w:p>
    <w:sectPr w:rsidR="009261BD" w:rsidSect="009261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61BD"/>
    <w:rsid w:val="000E2901"/>
    <w:rsid w:val="0056135C"/>
    <w:rsid w:val="005C3366"/>
    <w:rsid w:val="00674C59"/>
    <w:rsid w:val="0092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772</vt:lpstr>
    </vt:vector>
  </TitlesOfParts>
  <Company>State of Illinois</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772</dc:title>
  <dc:subject/>
  <dc:creator>Illinois General Assembly</dc:creator>
  <cp:keywords/>
  <dc:description/>
  <cp:lastModifiedBy>Roberts, John</cp:lastModifiedBy>
  <cp:revision>3</cp:revision>
  <dcterms:created xsi:type="dcterms:W3CDTF">2012-06-21T19:57:00Z</dcterms:created>
  <dcterms:modified xsi:type="dcterms:W3CDTF">2012-06-21T19:57:00Z</dcterms:modified>
</cp:coreProperties>
</file>