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14" w:rsidRDefault="000F7414" w:rsidP="0030667F">
      <w:pPr>
        <w:widowControl w:val="0"/>
        <w:autoSpaceDE w:val="0"/>
        <w:autoSpaceDN w:val="0"/>
        <w:adjustRightInd w:val="0"/>
        <w:ind w:left="-240"/>
        <w:rPr>
          <w:b/>
          <w:bCs/>
        </w:rPr>
      </w:pPr>
    </w:p>
    <w:p w:rsidR="0030667F" w:rsidRDefault="0030667F" w:rsidP="0030667F">
      <w:pPr>
        <w:widowControl w:val="0"/>
        <w:autoSpaceDE w:val="0"/>
        <w:autoSpaceDN w:val="0"/>
        <w:adjustRightInd w:val="0"/>
        <w:ind w:left="-240"/>
      </w:pPr>
      <w:r>
        <w:rPr>
          <w:b/>
          <w:bCs/>
        </w:rPr>
        <w:t>Section 755.EXHIBIT C   Projection Period Statement of Revenues and Expenses at Present Line Charge</w:t>
      </w:r>
      <w:r w:rsidR="00BD1C02">
        <w:rPr>
          <w:b/>
          <w:bCs/>
        </w:rPr>
        <w:t xml:space="preserve"> and Assessment</w:t>
      </w:r>
      <w:r>
        <w:rPr>
          <w:b/>
          <w:bCs/>
        </w:rPr>
        <w:t>, As Adjusted (Schedule A-3)</w:t>
      </w:r>
      <w:r>
        <w:t xml:space="preserve"> </w:t>
      </w:r>
    </w:p>
    <w:p w:rsidR="0030667F" w:rsidRDefault="0030667F" w:rsidP="0030667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2"/>
        <w:gridCol w:w="3523"/>
        <w:gridCol w:w="1523"/>
        <w:gridCol w:w="287"/>
        <w:gridCol w:w="1753"/>
        <w:gridCol w:w="268"/>
        <w:gridCol w:w="1400"/>
      </w:tblGrid>
      <w:tr w:rsidR="0030667F">
        <w:trPr>
          <w:trHeight w:val="1140"/>
        </w:trPr>
        <w:tc>
          <w:tcPr>
            <w:tcW w:w="822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Line</w:t>
            </w:r>
          </w:p>
        </w:tc>
        <w:tc>
          <w:tcPr>
            <w:tcW w:w="3523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</w:tc>
        <w:tc>
          <w:tcPr>
            <w:tcW w:w="1523" w:type="dxa"/>
            <w:vAlign w:val="bottom"/>
          </w:tcPr>
          <w:p w:rsidR="0030667F" w:rsidRDefault="0030667F" w:rsidP="009E43B8">
            <w:pPr>
              <w:widowControl w:val="0"/>
              <w:autoSpaceDE w:val="0"/>
              <w:autoSpaceDN w:val="0"/>
              <w:adjustRightInd w:val="0"/>
              <w:ind w:left="65" w:right="252"/>
              <w:jc w:val="center"/>
            </w:pPr>
            <w:r>
              <w:t>Projection Period Ending 12/31/</w:t>
            </w:r>
            <w:r w:rsidR="00944FD4">
              <w:t>__</w:t>
            </w:r>
          </w:p>
        </w:tc>
        <w:tc>
          <w:tcPr>
            <w:tcW w:w="287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Adjustment to Annualize December Levels</w:t>
            </w:r>
          </w:p>
        </w:tc>
        <w:tc>
          <w:tcPr>
            <w:tcW w:w="268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vAlign w:val="bottom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Total</w:t>
            </w: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(A)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(B)</w:t>
            </w:r>
          </w:p>
        </w:tc>
        <w:tc>
          <w:tcPr>
            <w:tcW w:w="1523" w:type="dxa"/>
          </w:tcPr>
          <w:p w:rsidR="0030667F" w:rsidRDefault="0030667F" w:rsidP="009E43B8">
            <w:pPr>
              <w:widowControl w:val="0"/>
              <w:autoSpaceDE w:val="0"/>
              <w:autoSpaceDN w:val="0"/>
              <w:adjustRightInd w:val="0"/>
              <w:ind w:right="162"/>
              <w:jc w:val="center"/>
            </w:pPr>
            <w:r>
              <w:t>(C)</w:t>
            </w: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(D)</w:t>
            </w: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(E)</w:t>
            </w:r>
          </w:p>
        </w:tc>
      </w:tr>
      <w:tr w:rsidR="0030667F">
        <w:tc>
          <w:tcPr>
            <w:tcW w:w="822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Revenues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2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Line Charge</w:t>
            </w:r>
            <w:r w:rsidR="00BD1C02">
              <w:t xml:space="preserve"> and Assessment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3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Investment Income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4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TRS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5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Other Income: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6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TOTAL REVENUES</w:t>
            </w:r>
          </w:p>
        </w:tc>
        <w:tc>
          <w:tcPr>
            <w:tcW w:w="152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7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Expenses:</w:t>
            </w:r>
          </w:p>
        </w:tc>
        <w:tc>
          <w:tcPr>
            <w:tcW w:w="1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8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TRS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9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Administration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10</w:t>
            </w:r>
          </w:p>
        </w:tc>
        <w:tc>
          <w:tcPr>
            <w:tcW w:w="3523" w:type="dxa"/>
            <w:vMerge w:val="restart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Equipment Distribution and</w:t>
            </w:r>
          </w:p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Maintenance</w:t>
            </w:r>
          </w:p>
        </w:tc>
        <w:tc>
          <w:tcPr>
            <w:tcW w:w="1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  <w:vMerge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11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Legal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12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Accounting and Consulting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13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Depreciation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14</w:t>
            </w:r>
          </w:p>
        </w:tc>
        <w:tc>
          <w:tcPr>
            <w:tcW w:w="3523" w:type="dxa"/>
            <w:vMerge w:val="restart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(Gain)/Loss on Property</w:t>
            </w:r>
          </w:p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and Equipment Retirements</w:t>
            </w:r>
          </w:p>
        </w:tc>
        <w:tc>
          <w:tcPr>
            <w:tcW w:w="1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  <w:vMerge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15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Other Expenses:</w:t>
            </w:r>
          </w:p>
        </w:tc>
        <w:tc>
          <w:tcPr>
            <w:tcW w:w="152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t>16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TOTAL EXPENSES</w:t>
            </w:r>
          </w:p>
        </w:tc>
        <w:tc>
          <w:tcPr>
            <w:tcW w:w="152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3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0667F">
        <w:tc>
          <w:tcPr>
            <w:tcW w:w="822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  <w:ind w:left="-16080" w:right="372"/>
              <w:jc w:val="right"/>
            </w:pPr>
            <w:r>
              <w:lastRenderedPageBreak/>
              <w:t>17</w:t>
            </w:r>
          </w:p>
        </w:tc>
        <w:tc>
          <w:tcPr>
            <w:tcW w:w="3523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  <w:r>
              <w:t>Revenues Over (Under) Expenses</w:t>
            </w:r>
          </w:p>
        </w:tc>
        <w:tc>
          <w:tcPr>
            <w:tcW w:w="152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3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" w:type="dxa"/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30667F" w:rsidRDefault="0030667F" w:rsidP="00C36E8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0667F" w:rsidRDefault="0030667F" w:rsidP="0030667F">
      <w:pPr>
        <w:widowControl w:val="0"/>
        <w:autoSpaceDE w:val="0"/>
        <w:autoSpaceDN w:val="0"/>
        <w:adjustRightInd w:val="0"/>
      </w:pPr>
    </w:p>
    <w:p w:rsidR="00BD1C02" w:rsidRPr="00D55B37" w:rsidRDefault="00BF1148">
      <w:pPr>
        <w:pStyle w:val="JCARSourceNote"/>
        <w:ind w:left="720"/>
      </w:pPr>
      <w:r>
        <w:t>(Source:  Amended at 4</w:t>
      </w:r>
      <w:r w:rsidR="00C626AA">
        <w:t>1</w:t>
      </w:r>
      <w:r>
        <w:t xml:space="preserve"> Ill. Reg. </w:t>
      </w:r>
      <w:r w:rsidR="002829EC">
        <w:t>5401</w:t>
      </w:r>
      <w:r>
        <w:t xml:space="preserve">, effective </w:t>
      </w:r>
      <w:bookmarkStart w:id="0" w:name="_GoBack"/>
      <w:r w:rsidR="002829EC">
        <w:t>May 5, 2017</w:t>
      </w:r>
      <w:bookmarkEnd w:id="0"/>
      <w:r>
        <w:t>)</w:t>
      </w:r>
    </w:p>
    <w:sectPr w:rsidR="00BD1C02" w:rsidRPr="00D55B37" w:rsidSect="00630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2F9"/>
    <w:rsid w:val="000F7414"/>
    <w:rsid w:val="002829EC"/>
    <w:rsid w:val="0030667F"/>
    <w:rsid w:val="003C22A0"/>
    <w:rsid w:val="00457800"/>
    <w:rsid w:val="00594F68"/>
    <w:rsid w:val="005C3366"/>
    <w:rsid w:val="006302F9"/>
    <w:rsid w:val="006B3B0D"/>
    <w:rsid w:val="00944FD4"/>
    <w:rsid w:val="009E43B8"/>
    <w:rsid w:val="00B67278"/>
    <w:rsid w:val="00BD1C02"/>
    <w:rsid w:val="00BF1148"/>
    <w:rsid w:val="00C33D7E"/>
    <w:rsid w:val="00C36E81"/>
    <w:rsid w:val="00C57F31"/>
    <w:rsid w:val="00C626AA"/>
    <w:rsid w:val="00C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7CD0F1-A8D0-4FDE-8EAE-2AC0EAC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2017-05-17T18:09:00Z</dcterms:modified>
</cp:coreProperties>
</file>