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1" w:rsidRDefault="007D3151" w:rsidP="007D31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151" w:rsidRDefault="007D3151" w:rsidP="007D3151">
      <w:pPr>
        <w:widowControl w:val="0"/>
        <w:autoSpaceDE w:val="0"/>
        <w:autoSpaceDN w:val="0"/>
        <w:adjustRightInd w:val="0"/>
        <w:jc w:val="center"/>
      </w:pPr>
      <w:r>
        <w:t>PART 730</w:t>
      </w:r>
    </w:p>
    <w:p w:rsidR="007D3151" w:rsidRDefault="007D3151" w:rsidP="007D3151">
      <w:pPr>
        <w:widowControl w:val="0"/>
        <w:autoSpaceDE w:val="0"/>
        <w:autoSpaceDN w:val="0"/>
        <w:adjustRightInd w:val="0"/>
        <w:jc w:val="center"/>
      </w:pPr>
      <w:r>
        <w:t>STANDARDS OF SERVICE FOR LOCAL EXCHANGE</w:t>
      </w:r>
      <w:r w:rsidR="00DE403B">
        <w:t xml:space="preserve"> </w:t>
      </w:r>
    </w:p>
    <w:p w:rsidR="007D3151" w:rsidRDefault="007D3151" w:rsidP="007D3151">
      <w:pPr>
        <w:widowControl w:val="0"/>
        <w:autoSpaceDE w:val="0"/>
        <w:autoSpaceDN w:val="0"/>
        <w:adjustRightInd w:val="0"/>
        <w:jc w:val="center"/>
      </w:pPr>
      <w:r>
        <w:t>TELECOMMUNICATIONS CARRIERS</w:t>
      </w:r>
    </w:p>
    <w:p w:rsidR="00DE403B" w:rsidRDefault="00DE403B" w:rsidP="007D3151">
      <w:pPr>
        <w:widowControl w:val="0"/>
        <w:autoSpaceDE w:val="0"/>
        <w:autoSpaceDN w:val="0"/>
        <w:adjustRightInd w:val="0"/>
        <w:jc w:val="center"/>
      </w:pPr>
    </w:p>
    <w:sectPr w:rsidR="00DE403B" w:rsidSect="007D3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151"/>
    <w:rsid w:val="00265B78"/>
    <w:rsid w:val="00333366"/>
    <w:rsid w:val="004565D7"/>
    <w:rsid w:val="005C3366"/>
    <w:rsid w:val="007D3151"/>
    <w:rsid w:val="00DE403B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730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730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