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9E" w:rsidRDefault="0090109E" w:rsidP="0090109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0109E" w:rsidRDefault="0090109E" w:rsidP="0090109E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650.1030  Account 103</w:t>
      </w:r>
      <w:r>
        <w:t xml:space="preserve"> </w:t>
      </w:r>
    </w:p>
    <w:p w:rsidR="0090109E" w:rsidRDefault="0090109E" w:rsidP="0090109E">
      <w:pPr>
        <w:widowControl w:val="0"/>
        <w:autoSpaceDE w:val="0"/>
        <w:autoSpaceDN w:val="0"/>
        <w:adjustRightInd w:val="0"/>
      </w:pPr>
    </w:p>
    <w:p w:rsidR="0090109E" w:rsidRDefault="0090109E" w:rsidP="0090109E">
      <w:pPr>
        <w:widowControl w:val="0"/>
        <w:autoSpaceDE w:val="0"/>
        <w:autoSpaceDN w:val="0"/>
        <w:adjustRightInd w:val="0"/>
      </w:pPr>
      <w:r>
        <w:t xml:space="preserve">In Account 103, "Property Held for Future Use," add "Director of Accounting" before "Commission" in Paragraph B. </w:t>
      </w:r>
    </w:p>
    <w:p w:rsidR="0090109E" w:rsidRDefault="0090109E" w:rsidP="0090109E">
      <w:pPr>
        <w:widowControl w:val="0"/>
        <w:autoSpaceDE w:val="0"/>
        <w:autoSpaceDN w:val="0"/>
        <w:adjustRightInd w:val="0"/>
      </w:pPr>
    </w:p>
    <w:p w:rsidR="0090109E" w:rsidRDefault="0090109E" w:rsidP="0090109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11722, effective July 1, 1998) </w:t>
      </w:r>
    </w:p>
    <w:sectPr w:rsidR="0090109E" w:rsidSect="009010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109E"/>
    <w:rsid w:val="002A6BD4"/>
    <w:rsid w:val="005C3366"/>
    <w:rsid w:val="0090109E"/>
    <w:rsid w:val="00B06C33"/>
    <w:rsid w:val="00F6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2012-06-21T19:27:00Z</dcterms:created>
  <dcterms:modified xsi:type="dcterms:W3CDTF">2012-06-21T19:27:00Z</dcterms:modified>
</cp:coreProperties>
</file>