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02" w:rsidRPr="00630D8A" w:rsidRDefault="00D47102" w:rsidP="00D47102">
      <w:pPr>
        <w:spacing w:after="0" w:line="240" w:lineRule="auto"/>
      </w:pPr>
    </w:p>
    <w:p w:rsidR="00D47102" w:rsidRDefault="00D47102" w:rsidP="00D47102">
      <w:pPr>
        <w:spacing w:after="0" w:line="240" w:lineRule="auto"/>
        <w:rPr>
          <w:rFonts w:eastAsia="Times New Roman"/>
          <w:b/>
          <w:bCs/>
        </w:rPr>
      </w:pPr>
      <w:r w:rsidRPr="00630D8A">
        <w:rPr>
          <w:rFonts w:eastAsia="Times New Roman"/>
          <w:b/>
          <w:bCs/>
        </w:rPr>
        <w:t>Section 465.50</w:t>
      </w:r>
      <w:r>
        <w:rPr>
          <w:rFonts w:eastAsia="Times New Roman"/>
          <w:b/>
          <w:bCs/>
        </w:rPr>
        <w:t xml:space="preserve">  </w:t>
      </w:r>
      <w:r w:rsidRPr="00630D8A">
        <w:rPr>
          <w:rFonts w:eastAsia="Times New Roman"/>
          <w:b/>
          <w:bCs/>
        </w:rPr>
        <w:t>Electricity Provider Billing for Eligible Customers</w:t>
      </w:r>
    </w:p>
    <w:p w:rsidR="0045719C" w:rsidRDefault="0045719C" w:rsidP="00D47102">
      <w:pPr>
        <w:spacing w:after="0" w:line="240" w:lineRule="auto"/>
        <w:rPr>
          <w:rFonts w:eastAsia="Times New Roman"/>
          <w:b/>
          <w:bCs/>
        </w:rPr>
      </w:pPr>
    </w:p>
    <w:p w:rsidR="00D47102" w:rsidRPr="004540DB" w:rsidRDefault="00D47102" w:rsidP="00D47102">
      <w:pPr>
        <w:spacing w:after="0" w:line="240" w:lineRule="auto"/>
        <w:ind w:left="1440" w:hanging="720"/>
        <w:rPr>
          <w:rFonts w:eastAsia="Times New Roman"/>
        </w:rPr>
      </w:pPr>
      <w:r w:rsidRPr="00E045F3">
        <w:rPr>
          <w:rFonts w:eastAsia="Times New Roman"/>
        </w:rPr>
        <w:t>a)</w:t>
      </w:r>
      <w:r w:rsidR="0045719C">
        <w:rPr>
          <w:rFonts w:eastAsia="Times New Roman"/>
        </w:rPr>
        <w:tab/>
      </w:r>
      <w:r w:rsidRPr="004540DB">
        <w:rPr>
          <w:rFonts w:eastAsia="Times New Roman"/>
        </w:rPr>
        <w:t>Billing for Type (d) Customers</w:t>
      </w:r>
    </w:p>
    <w:p w:rsidR="00D47102" w:rsidRPr="004540DB" w:rsidRDefault="00D47102" w:rsidP="00D47102">
      <w:pPr>
        <w:spacing w:after="0" w:line="240" w:lineRule="auto"/>
        <w:ind w:left="1440" w:hanging="720"/>
        <w:rPr>
          <w:rFonts w:eastAsia="Times New Roman"/>
        </w:rPr>
      </w:pPr>
    </w:p>
    <w:p w:rsidR="00D47102" w:rsidRPr="004540DB" w:rsidRDefault="00D47102" w:rsidP="00D47102">
      <w:pPr>
        <w:spacing w:after="0" w:line="240" w:lineRule="auto"/>
        <w:ind w:left="2160" w:hanging="720"/>
        <w:rPr>
          <w:rFonts w:eastAsia="Times New Roman"/>
        </w:rPr>
      </w:pPr>
      <w:r w:rsidRPr="004540DB">
        <w:rPr>
          <w:rFonts w:eastAsia="Times New Roman"/>
        </w:rPr>
        <w:t>1)</w:t>
      </w:r>
      <w:r w:rsidR="0045719C">
        <w:rPr>
          <w:rFonts w:eastAsia="Times New Roman"/>
        </w:rPr>
        <w:tab/>
      </w:r>
      <w:r w:rsidRPr="004540DB">
        <w:rPr>
          <w:rFonts w:eastAsia="Times New Roman"/>
        </w:rPr>
        <w:t xml:space="preserve">The electricity supplier shall determine whether each customer is a net purchaser of electricity or a net seller of electricity during the billing period. </w:t>
      </w:r>
      <w:r w:rsidRPr="004540DB">
        <w:rPr>
          <w:rStyle w:val="HTMLCode"/>
        </w:rPr>
        <w:br/>
      </w:r>
    </w:p>
    <w:p w:rsidR="00D47102" w:rsidRPr="004540DB" w:rsidRDefault="00D47102" w:rsidP="00D47102">
      <w:pPr>
        <w:spacing w:after="0" w:line="240" w:lineRule="auto"/>
        <w:ind w:left="2160" w:hanging="720"/>
        <w:rPr>
          <w:rFonts w:eastAsia="Times New Roman"/>
        </w:rPr>
      </w:pPr>
      <w:r w:rsidRPr="004540DB">
        <w:rPr>
          <w:rFonts w:eastAsia="Times New Roman"/>
        </w:rPr>
        <w:t>2)</w:t>
      </w:r>
      <w:r w:rsidR="0045719C">
        <w:rPr>
          <w:rFonts w:eastAsia="Times New Roman"/>
        </w:rPr>
        <w:tab/>
      </w:r>
      <w:r w:rsidRPr="004540DB">
        <w:rPr>
          <w:rFonts w:eastAsia="Times New Roman"/>
        </w:rPr>
        <w:t>If a customer is a net purchaser of electricity during the billing period, the electricity supplier shall assess charges on the net amount purchased at the tariffed or contract rate, as appropriate, under which the customer is taking service from the electricity supplier.</w:t>
      </w:r>
      <w:r w:rsidR="007D3553">
        <w:rPr>
          <w:rFonts w:eastAsia="Times New Roman"/>
        </w:rPr>
        <w:t xml:space="preserve">  When the electricity provider is an ARES</w:t>
      </w:r>
      <w:r w:rsidRPr="004540DB">
        <w:rPr>
          <w:rFonts w:eastAsia="Times New Roman"/>
        </w:rPr>
        <w:t>, the electric utility shall assess charges for delivery and other provided services at the tariffed rate under which the customer is taking electric service from the electric utility. Notwithstanding the</w:t>
      </w:r>
      <w:r w:rsidR="00B45E7A">
        <w:rPr>
          <w:rFonts w:eastAsia="Times New Roman"/>
        </w:rPr>
        <w:t>se requirements</w:t>
      </w:r>
      <w:r w:rsidRPr="004540DB">
        <w:rPr>
          <w:rFonts w:eastAsia="Times New Roman"/>
        </w:rPr>
        <w:t>, the tariffed or contract rates for both electric supply and delivery services shall be non-discriminatory rates that are identical, with respect to rate structure, retail rate components, and any monthly charges, with the rates that the customer would be charged if not a net metering customer, unless an electricity supplier and the customer have entered into an arm's-length agreement setting forth different prices, terms and conditions for the provision of net metering service.</w:t>
      </w:r>
    </w:p>
    <w:p w:rsidR="00D47102" w:rsidRPr="004540DB" w:rsidRDefault="00D47102" w:rsidP="00D47102">
      <w:pPr>
        <w:spacing w:after="0" w:line="240" w:lineRule="auto"/>
        <w:ind w:left="2160" w:hanging="720"/>
        <w:rPr>
          <w:rFonts w:eastAsia="Times New Roman"/>
        </w:rPr>
      </w:pPr>
    </w:p>
    <w:p w:rsidR="00D47102" w:rsidRPr="004540DB" w:rsidRDefault="00D47102" w:rsidP="00D47102">
      <w:pPr>
        <w:spacing w:after="0" w:line="240" w:lineRule="auto"/>
        <w:ind w:left="2160" w:hanging="720"/>
        <w:rPr>
          <w:rFonts w:eastAsia="Times New Roman"/>
        </w:rPr>
      </w:pPr>
      <w:r w:rsidRPr="004540DB">
        <w:rPr>
          <w:rFonts w:eastAsia="Times New Roman"/>
        </w:rPr>
        <w:t>3)</w:t>
      </w:r>
      <w:r w:rsidR="0045719C">
        <w:rPr>
          <w:rFonts w:eastAsia="Times New Roman"/>
        </w:rPr>
        <w:tab/>
      </w:r>
      <w:r w:rsidRPr="004540DB">
        <w:rPr>
          <w:rFonts w:eastAsia="Times New Roman"/>
        </w:rPr>
        <w:t>If a customer is a net seller of electricity during the billing period, the customer shall receive a 1:1</w:t>
      </w:r>
      <w:r w:rsidR="007D3553">
        <w:rPr>
          <w:rFonts w:eastAsia="Times New Roman"/>
        </w:rPr>
        <w:t xml:space="preserve"> kWh</w:t>
      </w:r>
      <w:r w:rsidRPr="004540DB">
        <w:rPr>
          <w:rFonts w:eastAsia="Times New Roman"/>
        </w:rPr>
        <w:t xml:space="preserve"> credit from the electricity supplier that is equal to the net </w:t>
      </w:r>
      <w:r w:rsidR="007D3553">
        <w:rPr>
          <w:rFonts w:eastAsia="Times New Roman"/>
        </w:rPr>
        <w:t>kWh</w:t>
      </w:r>
      <w:r w:rsidRPr="004540DB">
        <w:rPr>
          <w:rFonts w:eastAsia="Times New Roman"/>
        </w:rPr>
        <w:t xml:space="preserve"> supplied by the customer during the billing period. </w:t>
      </w:r>
      <w:r w:rsidR="007D3553">
        <w:rPr>
          <w:rFonts w:eastAsia="Times New Roman"/>
        </w:rPr>
        <w:t xml:space="preserve"> When the electricity supplier is an ARES, the electric utility shall issue to the customer a 1:</w:t>
      </w:r>
      <w:r w:rsidR="00674EB8">
        <w:rPr>
          <w:rFonts w:eastAsia="Times New Roman"/>
        </w:rPr>
        <w:t>1</w:t>
      </w:r>
      <w:r w:rsidR="007D3553">
        <w:rPr>
          <w:rFonts w:eastAsia="Times New Roman"/>
        </w:rPr>
        <w:t xml:space="preserve"> kWh credit </w:t>
      </w:r>
      <w:r w:rsidRPr="004540DB">
        <w:rPr>
          <w:rFonts w:eastAsia="Times New Roman"/>
        </w:rPr>
        <w:t xml:space="preserve">for delivery service that is equal to the net </w:t>
      </w:r>
      <w:r w:rsidR="007D3553">
        <w:rPr>
          <w:rFonts w:eastAsia="Times New Roman"/>
        </w:rPr>
        <w:t xml:space="preserve">kWh </w:t>
      </w:r>
      <w:r w:rsidRPr="004540DB">
        <w:rPr>
          <w:rFonts w:eastAsia="Times New Roman"/>
        </w:rPr>
        <w:t>delivered to the electric utility's system by the customer during the billing period.</w:t>
      </w:r>
    </w:p>
    <w:p w:rsidR="00D47102" w:rsidRPr="004540DB" w:rsidRDefault="00D47102" w:rsidP="00D47102">
      <w:pPr>
        <w:spacing w:after="0" w:line="240" w:lineRule="auto"/>
        <w:ind w:left="2160" w:hanging="720"/>
        <w:rPr>
          <w:rFonts w:eastAsia="Times New Roman"/>
        </w:rPr>
      </w:pPr>
    </w:p>
    <w:p w:rsidR="00D47102" w:rsidRPr="00630D8A" w:rsidRDefault="00D47102" w:rsidP="00D47102">
      <w:pPr>
        <w:spacing w:after="0" w:line="240" w:lineRule="auto"/>
        <w:ind w:left="2160" w:hanging="720"/>
        <w:rPr>
          <w:rFonts w:eastAsia="Times New Roman"/>
          <w:u w:val="single"/>
        </w:rPr>
      </w:pPr>
      <w:r w:rsidRPr="004540DB">
        <w:rPr>
          <w:rFonts w:eastAsia="Times New Roman"/>
        </w:rPr>
        <w:t>4)</w:t>
      </w:r>
      <w:r w:rsidR="0045719C">
        <w:rPr>
          <w:rFonts w:eastAsia="Times New Roman"/>
        </w:rPr>
        <w:tab/>
      </w:r>
      <w:r w:rsidRPr="004540DB">
        <w:rPr>
          <w:rFonts w:eastAsia="Times New Roman"/>
        </w:rPr>
        <w:t>Any credits received by the customer shall be carried over to subsequent billing periods. Unused credits shall expire either at the end of the annual period or, in the event the customer terminates service from the electricity supplier, at the time the customer terminates service from the electricity supplier.</w:t>
      </w:r>
      <w:r w:rsidRPr="00630D8A">
        <w:rPr>
          <w:rFonts w:eastAsia="Times New Roman"/>
          <w:u w:val="single"/>
        </w:rPr>
        <w:t xml:space="preserve"> </w:t>
      </w:r>
    </w:p>
    <w:p w:rsidR="00B45E7A" w:rsidRDefault="00B45E7A" w:rsidP="00D47102">
      <w:pPr>
        <w:spacing w:after="0" w:line="240" w:lineRule="auto"/>
        <w:ind w:left="216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5)</w:t>
      </w:r>
      <w:r w:rsidR="0045719C">
        <w:rPr>
          <w:rFonts w:eastAsia="Times New Roman"/>
        </w:rPr>
        <w:tab/>
      </w:r>
      <w:r w:rsidRPr="00E045F3">
        <w:rPr>
          <w:rFonts w:eastAsia="Times New Roman"/>
        </w:rPr>
        <w:t>Customers remain responsible for all taxes, fees and utility delivery charges that would otherwise be applicable to the net amount of electricity used by the customer.</w:t>
      </w:r>
    </w:p>
    <w:p w:rsidR="00D47102" w:rsidRPr="00E045F3" w:rsidRDefault="00D47102" w:rsidP="00D47102">
      <w:pPr>
        <w:spacing w:after="0" w:line="240" w:lineRule="auto"/>
        <w:ind w:left="2160" w:hanging="720"/>
        <w:rPr>
          <w:rFonts w:eastAsia="Times New Roman"/>
        </w:rPr>
      </w:pPr>
    </w:p>
    <w:p w:rsidR="00D47102" w:rsidRPr="00E045F3" w:rsidRDefault="00D47102" w:rsidP="00D47102">
      <w:pPr>
        <w:spacing w:after="0" w:line="240" w:lineRule="auto"/>
        <w:ind w:left="1440" w:hanging="720"/>
        <w:rPr>
          <w:rFonts w:eastAsia="Times New Roman"/>
        </w:rPr>
      </w:pPr>
      <w:r w:rsidRPr="00E045F3">
        <w:rPr>
          <w:rFonts w:eastAsia="Times New Roman"/>
        </w:rPr>
        <w:t>b)</w:t>
      </w:r>
      <w:r w:rsidR="0045719C">
        <w:rPr>
          <w:rFonts w:eastAsia="Times New Roman"/>
        </w:rPr>
        <w:tab/>
      </w:r>
      <w:r w:rsidRPr="00E045F3">
        <w:rPr>
          <w:rFonts w:eastAsia="Times New Roman"/>
        </w:rPr>
        <w:t>Billing for Type (d-5) Customers</w:t>
      </w:r>
    </w:p>
    <w:p w:rsidR="00D47102" w:rsidRPr="00E045F3" w:rsidRDefault="00D47102" w:rsidP="00D47102">
      <w:pPr>
        <w:spacing w:after="0" w:line="240" w:lineRule="auto"/>
        <w:ind w:left="144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lastRenderedPageBreak/>
        <w:t>1)</w:t>
      </w:r>
      <w:r w:rsidR="0045719C">
        <w:rPr>
          <w:rFonts w:eastAsia="Times New Roman"/>
        </w:rPr>
        <w:tab/>
      </w:r>
      <w:r w:rsidRPr="00E045F3">
        <w:rPr>
          <w:rFonts w:eastAsia="Times New Roman"/>
        </w:rPr>
        <w:t xml:space="preserve">The electricity supplier shall determine whether each customer is a net purchaser of electricity or a net seller of electricity during each </w:t>
      </w:r>
      <w:r w:rsidR="004F1C45">
        <w:rPr>
          <w:rFonts w:eastAsia="Times New Roman"/>
        </w:rPr>
        <w:t xml:space="preserve">hour </w:t>
      </w:r>
      <w:r w:rsidRPr="00E045F3">
        <w:rPr>
          <w:rFonts w:eastAsia="Times New Roman"/>
        </w:rPr>
        <w:t xml:space="preserve">for which the tariffed or contract rate, as appropriate, is applicable.  </w:t>
      </w:r>
    </w:p>
    <w:p w:rsidR="00D47102" w:rsidRPr="00E045F3" w:rsidRDefault="00D47102" w:rsidP="00D47102">
      <w:pPr>
        <w:spacing w:after="0" w:line="240" w:lineRule="auto"/>
        <w:ind w:left="216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2)</w:t>
      </w:r>
      <w:r w:rsidR="0045719C">
        <w:rPr>
          <w:rFonts w:eastAsia="Times New Roman"/>
        </w:rPr>
        <w:tab/>
      </w:r>
      <w:r w:rsidRPr="00E045F3">
        <w:rPr>
          <w:rFonts w:eastAsia="Times New Roman"/>
        </w:rPr>
        <w:t xml:space="preserve">For the </w:t>
      </w:r>
      <w:r w:rsidR="007D3553">
        <w:rPr>
          <w:rFonts w:eastAsia="Times New Roman"/>
        </w:rPr>
        <w:t xml:space="preserve"> hours </w:t>
      </w:r>
      <w:r w:rsidRPr="00E045F3">
        <w:rPr>
          <w:rFonts w:eastAsia="Times New Roman"/>
        </w:rPr>
        <w:t>in which the customer is a net purchaser of electricity, the electricity supplier shall charge the customer for the net electricity supplied to and used by the customer according to the terms of the contract or tariff to which the same customer would be assigned or be eligible if the customer were not a net metering customer.</w:t>
      </w:r>
    </w:p>
    <w:p w:rsidR="00D47102" w:rsidRPr="00E045F3" w:rsidRDefault="00D47102" w:rsidP="00D47102">
      <w:pPr>
        <w:spacing w:after="0" w:line="240" w:lineRule="auto"/>
        <w:ind w:left="216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3)</w:t>
      </w:r>
      <w:r w:rsidR="0045719C">
        <w:rPr>
          <w:rFonts w:eastAsia="Times New Roman"/>
        </w:rPr>
        <w:tab/>
      </w:r>
      <w:r w:rsidRPr="00E045F3">
        <w:rPr>
          <w:rFonts w:eastAsia="Times New Roman"/>
        </w:rPr>
        <w:t xml:space="preserve">For the </w:t>
      </w:r>
      <w:r w:rsidR="007D3553">
        <w:rPr>
          <w:rFonts w:eastAsia="Times New Roman"/>
        </w:rPr>
        <w:t xml:space="preserve">hours </w:t>
      </w:r>
      <w:r w:rsidRPr="00E045F3">
        <w:rPr>
          <w:rFonts w:eastAsia="Times New Roman"/>
        </w:rPr>
        <w:t xml:space="preserve">in which the customer is a net seller of electricity, the customer shall receive a credit that consists of an energy credit and a delivery credit. The energy credit for </w:t>
      </w:r>
      <w:r w:rsidR="007D3553">
        <w:rPr>
          <w:rFonts w:eastAsia="Times New Roman"/>
        </w:rPr>
        <w:t xml:space="preserve">an hour </w:t>
      </w:r>
      <w:r w:rsidRPr="00E045F3">
        <w:rPr>
          <w:rFonts w:eastAsia="Times New Roman"/>
        </w:rPr>
        <w:t>shall be determined by multiplying the net electricity supplied during th</w:t>
      </w:r>
      <w:r w:rsidR="000B786E">
        <w:rPr>
          <w:rFonts w:eastAsia="Times New Roman"/>
        </w:rPr>
        <w:t>at hour</w:t>
      </w:r>
      <w:r w:rsidRPr="00E045F3">
        <w:rPr>
          <w:rFonts w:eastAsia="Times New Roman"/>
        </w:rPr>
        <w:t xml:space="preserve"> by the same price per </w:t>
      </w:r>
      <w:r w:rsidR="000B786E">
        <w:rPr>
          <w:rFonts w:eastAsia="Times New Roman"/>
        </w:rPr>
        <w:t xml:space="preserve">kWh </w:t>
      </w:r>
      <w:r w:rsidRPr="00E045F3">
        <w:rPr>
          <w:rFonts w:eastAsia="Times New Roman"/>
        </w:rPr>
        <w:t>as the electric</w:t>
      </w:r>
      <w:r w:rsidR="000B786E">
        <w:rPr>
          <w:rFonts w:eastAsia="Times New Roman"/>
        </w:rPr>
        <w:t xml:space="preserve">ity </w:t>
      </w:r>
      <w:r w:rsidRPr="00E045F3">
        <w:rPr>
          <w:rFonts w:eastAsia="Times New Roman"/>
        </w:rPr>
        <w:t xml:space="preserve">provider would charge for </w:t>
      </w:r>
      <w:r w:rsidR="000B786E">
        <w:rPr>
          <w:rFonts w:eastAsia="Times New Roman"/>
        </w:rPr>
        <w:t xml:space="preserve">kWh </w:t>
      </w:r>
      <w:r w:rsidRPr="00E045F3">
        <w:rPr>
          <w:rFonts w:eastAsia="Times New Roman"/>
        </w:rPr>
        <w:t>energy sales during that same time period.  The delivery credit shall be determined by multiplying the net electricity supplied during</w:t>
      </w:r>
      <w:r w:rsidR="000B786E">
        <w:rPr>
          <w:rFonts w:eastAsia="Times New Roman"/>
        </w:rPr>
        <w:t xml:space="preserve"> that hour</w:t>
      </w:r>
      <w:r w:rsidRPr="00E045F3">
        <w:rPr>
          <w:rFonts w:eastAsia="Times New Roman"/>
        </w:rPr>
        <w:t xml:space="preserve"> by a credit that reflects all </w:t>
      </w:r>
      <w:r w:rsidR="000B786E">
        <w:rPr>
          <w:rFonts w:eastAsia="Times New Roman"/>
        </w:rPr>
        <w:t xml:space="preserve">kWh-based </w:t>
      </w:r>
      <w:r w:rsidRPr="00E045F3">
        <w:rPr>
          <w:rFonts w:eastAsia="Times New Roman"/>
        </w:rPr>
        <w:t xml:space="preserve">electricity charges applicable to the customer electric service rate, excluding energy charges, for that </w:t>
      </w:r>
      <w:r w:rsidR="000B786E">
        <w:rPr>
          <w:rFonts w:eastAsia="Times New Roman"/>
        </w:rPr>
        <w:t>hour</w:t>
      </w:r>
      <w:r w:rsidRPr="00E045F3">
        <w:rPr>
          <w:rFonts w:eastAsia="Times New Roman"/>
        </w:rPr>
        <w:t xml:space="preserve">. When eligible customers receive service under an electric utility's bundled service rates, the monetary credit shall be equal to the applicable </w:t>
      </w:r>
      <w:r w:rsidR="000B786E">
        <w:rPr>
          <w:rFonts w:eastAsia="Times New Roman"/>
        </w:rPr>
        <w:t>kWh</w:t>
      </w:r>
      <w:r w:rsidRPr="00E045F3">
        <w:rPr>
          <w:rFonts w:eastAsia="Times New Roman"/>
        </w:rPr>
        <w:t>-based bundled service charges, multiplied by the net electricity supplied over the billing period. The electricity supplier shall provide the energy credit and</w:t>
      </w:r>
      <w:r w:rsidR="00B45E7A">
        <w:rPr>
          <w:rFonts w:eastAsia="Times New Roman"/>
        </w:rPr>
        <w:t>,</w:t>
      </w:r>
      <w:r w:rsidRPr="00E045F3">
        <w:rPr>
          <w:rFonts w:eastAsia="Times New Roman"/>
        </w:rPr>
        <w:t xml:space="preserve"> if the electricity supplier is also the electric utility, it shall also provide the delivery credit. If the electricity </w:t>
      </w:r>
      <w:r w:rsidR="00C6386F">
        <w:rPr>
          <w:rFonts w:eastAsia="Times New Roman"/>
        </w:rPr>
        <w:t>provider is an ARES, the electric utility shall provide credit for delivery services</w:t>
      </w:r>
      <w:r w:rsidRPr="00E045F3">
        <w:rPr>
          <w:rFonts w:eastAsia="Times New Roman"/>
        </w:rPr>
        <w:t xml:space="preserve">. </w:t>
      </w:r>
    </w:p>
    <w:p w:rsidR="00D47102" w:rsidRPr="00E045F3" w:rsidRDefault="00D47102" w:rsidP="00D47102">
      <w:pPr>
        <w:spacing w:after="0" w:line="240" w:lineRule="auto"/>
        <w:ind w:left="2160" w:hanging="720"/>
        <w:rPr>
          <w:rFonts w:eastAsia="Times New Roman"/>
        </w:rPr>
      </w:pPr>
    </w:p>
    <w:p w:rsidR="00D47102" w:rsidRPr="00630D8A" w:rsidRDefault="00D47102" w:rsidP="00D47102">
      <w:pPr>
        <w:spacing w:after="0" w:line="240" w:lineRule="auto"/>
        <w:ind w:left="2160" w:hanging="720"/>
        <w:rPr>
          <w:rFonts w:eastAsia="Times New Roman"/>
          <w:u w:val="single"/>
        </w:rPr>
      </w:pPr>
      <w:r w:rsidRPr="00E045F3">
        <w:rPr>
          <w:rFonts w:eastAsia="Times New Roman"/>
        </w:rPr>
        <w:t>4)</w:t>
      </w:r>
      <w:r w:rsidR="0045719C">
        <w:rPr>
          <w:rFonts w:eastAsia="Times New Roman"/>
        </w:rPr>
        <w:tab/>
      </w:r>
      <w:r w:rsidRPr="00E045F3">
        <w:rPr>
          <w:rFonts w:eastAsia="Times New Roman"/>
        </w:rPr>
        <w:t>Customers remain responsible for all taxes, fees and utility delivery charges that would otherwise be applicable to the net amount of electricity supplied to the eligible customer by the electricity provider.</w:t>
      </w:r>
    </w:p>
    <w:p w:rsidR="00B45E7A" w:rsidRDefault="00B45E7A" w:rsidP="00D47102">
      <w:pPr>
        <w:spacing w:after="0" w:line="240" w:lineRule="auto"/>
        <w:ind w:left="1440" w:hanging="720"/>
        <w:rPr>
          <w:rFonts w:eastAsia="Times New Roman"/>
        </w:rPr>
      </w:pPr>
    </w:p>
    <w:p w:rsidR="00D47102" w:rsidRPr="00E045F3" w:rsidRDefault="00D47102" w:rsidP="00D47102">
      <w:pPr>
        <w:spacing w:after="0" w:line="240" w:lineRule="auto"/>
        <w:ind w:left="1440" w:hanging="720"/>
        <w:rPr>
          <w:rFonts w:eastAsia="Times New Roman"/>
        </w:rPr>
      </w:pPr>
      <w:r w:rsidRPr="00E045F3">
        <w:rPr>
          <w:rFonts w:eastAsia="Times New Roman"/>
        </w:rPr>
        <w:t>c)</w:t>
      </w:r>
      <w:r w:rsidR="0045719C">
        <w:rPr>
          <w:rFonts w:eastAsia="Times New Roman"/>
        </w:rPr>
        <w:tab/>
      </w:r>
      <w:r w:rsidRPr="00E045F3">
        <w:rPr>
          <w:rFonts w:eastAsia="Times New Roman"/>
        </w:rPr>
        <w:t>Billing for Type (e) Customers</w:t>
      </w:r>
    </w:p>
    <w:p w:rsidR="00D47102" w:rsidRPr="00E045F3" w:rsidRDefault="00D47102" w:rsidP="00D47102">
      <w:pPr>
        <w:spacing w:after="0" w:line="240" w:lineRule="auto"/>
        <w:ind w:left="144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1)</w:t>
      </w:r>
      <w:r w:rsidR="0045719C">
        <w:rPr>
          <w:rFonts w:eastAsia="Times New Roman"/>
        </w:rPr>
        <w:tab/>
      </w:r>
      <w:r w:rsidRPr="00E045F3">
        <w:rPr>
          <w:rFonts w:eastAsia="Times New Roman"/>
        </w:rPr>
        <w:t xml:space="preserve">The electricity supplier shall determine whether each customer is a net purchaser of electricity or a net seller of electricity during the billing period. </w:t>
      </w:r>
    </w:p>
    <w:p w:rsidR="00D47102" w:rsidRPr="00E045F3" w:rsidRDefault="00D47102" w:rsidP="00D47102">
      <w:pPr>
        <w:spacing w:after="0" w:line="240" w:lineRule="auto"/>
        <w:ind w:left="216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2)</w:t>
      </w:r>
      <w:r w:rsidR="0045719C">
        <w:rPr>
          <w:rFonts w:eastAsia="Times New Roman"/>
        </w:rPr>
        <w:tab/>
      </w:r>
      <w:r w:rsidRPr="00E045F3">
        <w:rPr>
          <w:rFonts w:eastAsia="Times New Roman"/>
        </w:rPr>
        <w:t>If a customer is a net purchaser of electricity during the billing period, the electricity supplier shall assess charges on the net amount purchased at the tariffed or contract rate, as appropriate, under which the customer is taking service from the electricity supplier.</w:t>
      </w:r>
      <w:r w:rsidR="009C049A">
        <w:rPr>
          <w:rFonts w:eastAsia="Times New Roman"/>
        </w:rPr>
        <w:t xml:space="preserve">  When the electricity provider is an ARES</w:t>
      </w:r>
      <w:r w:rsidRPr="00E045F3">
        <w:rPr>
          <w:rFonts w:eastAsia="Times New Roman"/>
        </w:rPr>
        <w:t>, the electric utility shall assess charges for delivery and other provided services at the tariffed rate under which the customer is taking electric service from the electric utility. Notwithstanding the</w:t>
      </w:r>
      <w:r w:rsidR="00B45E7A">
        <w:rPr>
          <w:rFonts w:eastAsia="Times New Roman"/>
        </w:rPr>
        <w:t>se requirements</w:t>
      </w:r>
      <w:r w:rsidRPr="00E045F3">
        <w:rPr>
          <w:rFonts w:eastAsia="Times New Roman"/>
        </w:rPr>
        <w:t>, the tariffed or contract rates for both electric supply and delivery services shall be non-discriminatory rates that are identical, with respect to rate structure, retail rate components, and any monthly charges, with the rates that the customer would be charged if not a net metering customer, unless an electricity supplier and the customer have entered into an arm's-length agreement setting forth different prices, terms and conditions for the provision of net metering service.</w:t>
      </w:r>
    </w:p>
    <w:p w:rsidR="00D47102" w:rsidRPr="00E045F3" w:rsidRDefault="00D47102" w:rsidP="00D47102">
      <w:pPr>
        <w:spacing w:after="0" w:line="240" w:lineRule="auto"/>
        <w:ind w:left="216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3)</w:t>
      </w:r>
      <w:r w:rsidR="0045719C">
        <w:rPr>
          <w:rFonts w:eastAsia="Times New Roman"/>
        </w:rPr>
        <w:tab/>
      </w:r>
      <w:r w:rsidRPr="00E045F3">
        <w:rPr>
          <w:rFonts w:eastAsia="Times New Roman"/>
        </w:rPr>
        <w:t xml:space="preserve">If a customer is a net seller of electricity during the billing period, the customer shall receive a 1:1 </w:t>
      </w:r>
      <w:r w:rsidR="009C049A">
        <w:rPr>
          <w:rFonts w:eastAsia="Times New Roman"/>
        </w:rPr>
        <w:t xml:space="preserve">kWh </w:t>
      </w:r>
      <w:r w:rsidRPr="00E045F3">
        <w:rPr>
          <w:rFonts w:eastAsia="Times New Roman"/>
        </w:rPr>
        <w:t xml:space="preserve">credit </w:t>
      </w:r>
      <w:r w:rsidR="00105975">
        <w:rPr>
          <w:rFonts w:eastAsia="Times New Roman"/>
        </w:rPr>
        <w:t xml:space="preserve">that reflects the </w:t>
      </w:r>
      <w:r w:rsidR="009C049A">
        <w:rPr>
          <w:rFonts w:eastAsia="Times New Roman"/>
        </w:rPr>
        <w:t>kWh</w:t>
      </w:r>
      <w:r w:rsidR="00105975">
        <w:rPr>
          <w:rFonts w:eastAsia="Times New Roman"/>
        </w:rPr>
        <w:t xml:space="preserve">-based charges in the customer's electric service rate </w:t>
      </w:r>
      <w:r w:rsidRPr="00E045F3">
        <w:rPr>
          <w:rFonts w:eastAsia="Times New Roman"/>
        </w:rPr>
        <w:t xml:space="preserve">from the electricity supplier that is equal to the net </w:t>
      </w:r>
      <w:r w:rsidR="009C049A">
        <w:rPr>
          <w:rFonts w:eastAsia="Times New Roman"/>
        </w:rPr>
        <w:t xml:space="preserve">kWh </w:t>
      </w:r>
      <w:r w:rsidRPr="00E045F3">
        <w:rPr>
          <w:rFonts w:eastAsia="Times New Roman"/>
        </w:rPr>
        <w:t xml:space="preserve">supplied by the customer during the billing period. </w:t>
      </w:r>
      <w:r w:rsidR="004D174F">
        <w:rPr>
          <w:rFonts w:eastAsia="Times New Roman"/>
        </w:rPr>
        <w:t xml:space="preserve">  When the electricity provider is an ARES, the electric utility shall issue to </w:t>
      </w:r>
      <w:r w:rsidRPr="00E045F3">
        <w:rPr>
          <w:rFonts w:eastAsia="Times New Roman"/>
        </w:rPr>
        <w:t>the customer a 1:1</w:t>
      </w:r>
      <w:r w:rsidR="00E605D3">
        <w:rPr>
          <w:rFonts w:eastAsia="Times New Roman"/>
        </w:rPr>
        <w:t xml:space="preserve"> kWh</w:t>
      </w:r>
      <w:r w:rsidRPr="00E045F3">
        <w:rPr>
          <w:rFonts w:eastAsia="Times New Roman"/>
        </w:rPr>
        <w:t xml:space="preserve"> credit </w:t>
      </w:r>
      <w:r w:rsidR="00105975">
        <w:rPr>
          <w:rFonts w:eastAsia="Times New Roman"/>
        </w:rPr>
        <w:t xml:space="preserve">that reflects the </w:t>
      </w:r>
      <w:r w:rsidR="004D174F">
        <w:rPr>
          <w:rFonts w:eastAsia="Times New Roman"/>
        </w:rPr>
        <w:t>kWh</w:t>
      </w:r>
      <w:r w:rsidR="00105975">
        <w:rPr>
          <w:rFonts w:eastAsia="Times New Roman"/>
        </w:rPr>
        <w:t xml:space="preserve">-based charges, if any, </w:t>
      </w:r>
      <w:r w:rsidRPr="00E045F3">
        <w:rPr>
          <w:rFonts w:eastAsia="Times New Roman"/>
        </w:rPr>
        <w:t xml:space="preserve">for delivery service that is equal to the net </w:t>
      </w:r>
      <w:r w:rsidR="004D174F">
        <w:rPr>
          <w:rFonts w:eastAsia="Times New Roman"/>
        </w:rPr>
        <w:t>kWh</w:t>
      </w:r>
      <w:r w:rsidRPr="00E045F3">
        <w:rPr>
          <w:rFonts w:eastAsia="Times New Roman"/>
        </w:rPr>
        <w:t xml:space="preserve"> delivered to the electric utility's system by the customer during the billing period.</w:t>
      </w:r>
    </w:p>
    <w:p w:rsidR="00D47102" w:rsidRPr="00E045F3" w:rsidRDefault="00D47102" w:rsidP="00D47102">
      <w:pPr>
        <w:spacing w:after="0" w:line="240" w:lineRule="auto"/>
        <w:ind w:left="216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4)</w:t>
      </w:r>
      <w:r w:rsidR="0045719C">
        <w:rPr>
          <w:rFonts w:eastAsia="Times New Roman"/>
        </w:rPr>
        <w:tab/>
      </w:r>
      <w:r w:rsidRPr="00E045F3">
        <w:rPr>
          <w:rFonts w:eastAsia="Times New Roman"/>
        </w:rPr>
        <w:t>Any credits received by the customer shall be carried over to subsequent billing periods. Unused credits shall expire either at the end of the annual period or, if the customer terminates service from the electricity supplier, at the time of the termination.</w:t>
      </w:r>
    </w:p>
    <w:p w:rsidR="00D47102" w:rsidRPr="00E045F3" w:rsidRDefault="00D47102" w:rsidP="00D47102">
      <w:pPr>
        <w:spacing w:after="0" w:line="240" w:lineRule="auto"/>
        <w:ind w:left="2160" w:hanging="720"/>
        <w:rPr>
          <w:rFonts w:eastAsia="Times New Roman"/>
        </w:rPr>
      </w:pPr>
    </w:p>
    <w:p w:rsidR="00D47102" w:rsidRPr="00630D8A" w:rsidRDefault="00D47102" w:rsidP="00D47102">
      <w:pPr>
        <w:spacing w:after="0" w:line="240" w:lineRule="auto"/>
        <w:ind w:left="2160" w:hanging="720"/>
        <w:rPr>
          <w:rFonts w:eastAsia="Times New Roman"/>
          <w:u w:val="single"/>
        </w:rPr>
      </w:pPr>
      <w:r w:rsidRPr="00E045F3">
        <w:rPr>
          <w:rFonts w:eastAsia="Times New Roman"/>
        </w:rPr>
        <w:t>5)</w:t>
      </w:r>
      <w:r w:rsidR="0045719C">
        <w:rPr>
          <w:rFonts w:eastAsia="Times New Roman"/>
        </w:rPr>
        <w:tab/>
      </w:r>
      <w:r w:rsidRPr="00E045F3">
        <w:rPr>
          <w:rFonts w:eastAsia="Times New Roman"/>
        </w:rPr>
        <w:t>Customers remain responsible for all taxes, fees and utility delivery charges that would otherwise be applicable to the net amount of electricity used by the customer.</w:t>
      </w:r>
    </w:p>
    <w:p w:rsidR="00D47102" w:rsidRPr="00630D8A" w:rsidRDefault="00D47102" w:rsidP="00D47102">
      <w:pPr>
        <w:spacing w:after="0" w:line="240" w:lineRule="auto"/>
        <w:ind w:left="2160" w:hanging="720"/>
        <w:rPr>
          <w:rFonts w:eastAsia="Times New Roman"/>
          <w:u w:val="single"/>
        </w:rPr>
      </w:pPr>
    </w:p>
    <w:p w:rsidR="00D47102" w:rsidRDefault="00D47102" w:rsidP="00D47102">
      <w:pPr>
        <w:spacing w:after="0" w:line="240" w:lineRule="auto"/>
        <w:ind w:left="1440" w:hanging="720"/>
        <w:rPr>
          <w:rFonts w:eastAsia="Times New Roman"/>
        </w:rPr>
      </w:pPr>
      <w:r w:rsidRPr="00E045F3">
        <w:rPr>
          <w:rFonts w:eastAsia="Times New Roman"/>
        </w:rPr>
        <w:t>d)</w:t>
      </w:r>
      <w:r w:rsidR="0045719C">
        <w:rPr>
          <w:rFonts w:eastAsia="Times New Roman"/>
        </w:rPr>
        <w:tab/>
      </w:r>
      <w:r w:rsidRPr="00E045F3">
        <w:rPr>
          <w:rFonts w:eastAsia="Times New Roman"/>
        </w:rPr>
        <w:t xml:space="preserve">Billing for Type (f) </w:t>
      </w:r>
      <w:r w:rsidR="00B45E7A">
        <w:rPr>
          <w:rFonts w:eastAsia="Times New Roman"/>
        </w:rPr>
        <w:t>C</w:t>
      </w:r>
      <w:r w:rsidRPr="00E045F3">
        <w:rPr>
          <w:rFonts w:eastAsia="Times New Roman"/>
        </w:rPr>
        <w:t xml:space="preserve">ustomers </w:t>
      </w:r>
    </w:p>
    <w:p w:rsidR="0045719C" w:rsidRPr="00E045F3" w:rsidRDefault="0045719C" w:rsidP="00D47102">
      <w:pPr>
        <w:spacing w:after="0" w:line="240" w:lineRule="auto"/>
        <w:ind w:left="144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1)</w:t>
      </w:r>
      <w:r w:rsidR="0045719C">
        <w:rPr>
          <w:rFonts w:eastAsia="Times New Roman"/>
        </w:rPr>
        <w:tab/>
      </w:r>
      <w:r w:rsidRPr="00E045F3">
        <w:rPr>
          <w:rFonts w:eastAsia="Times New Roman"/>
        </w:rPr>
        <w:t>The electricity supplier shall determine whether the customer is a net purchaser of electricity or a net seller of electricity during each</w:t>
      </w:r>
      <w:r w:rsidR="004D174F">
        <w:rPr>
          <w:rFonts w:eastAsia="Times New Roman"/>
        </w:rPr>
        <w:t xml:space="preserve"> hour</w:t>
      </w:r>
      <w:r w:rsidRPr="00E045F3">
        <w:rPr>
          <w:rFonts w:eastAsia="Times New Roman"/>
        </w:rPr>
        <w:t>. For each</w:t>
      </w:r>
      <w:r w:rsidR="004D174F">
        <w:rPr>
          <w:rFonts w:eastAsia="Times New Roman"/>
        </w:rPr>
        <w:t xml:space="preserve"> hour</w:t>
      </w:r>
      <w:r w:rsidRPr="00E045F3">
        <w:rPr>
          <w:rFonts w:eastAsia="Times New Roman"/>
        </w:rPr>
        <w:t xml:space="preserve">, the electricity supplier shall multiply the applicable rate </w:t>
      </w:r>
      <w:r w:rsidR="00B45E7A">
        <w:rPr>
          <w:rFonts w:eastAsia="Times New Roman"/>
        </w:rPr>
        <w:t>by</w:t>
      </w:r>
      <w:r w:rsidRPr="00E045F3">
        <w:rPr>
          <w:rFonts w:eastAsia="Times New Roman"/>
        </w:rPr>
        <w:t xml:space="preserve"> the amount purchased or sold by the customer to determine each</w:t>
      </w:r>
      <w:r w:rsidR="004D174F">
        <w:rPr>
          <w:rFonts w:eastAsia="Times New Roman"/>
        </w:rPr>
        <w:t xml:space="preserve"> hour's</w:t>
      </w:r>
      <w:r w:rsidRPr="00E045F3">
        <w:rPr>
          <w:rFonts w:eastAsia="Times New Roman"/>
        </w:rPr>
        <w:t xml:space="preserve"> charge or credit. These amounts shall be summed to determine the net energy charge or credit for each billing period.</w:t>
      </w:r>
    </w:p>
    <w:p w:rsidR="00D47102" w:rsidRPr="00E045F3" w:rsidRDefault="00D47102" w:rsidP="00D47102">
      <w:pPr>
        <w:spacing w:after="0" w:line="240" w:lineRule="auto"/>
        <w:ind w:left="216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2)</w:t>
      </w:r>
      <w:r w:rsidR="0045719C">
        <w:rPr>
          <w:rFonts w:eastAsia="Times New Roman"/>
        </w:rPr>
        <w:tab/>
      </w:r>
      <w:r w:rsidRPr="00E045F3">
        <w:rPr>
          <w:rFonts w:eastAsia="Times New Roman"/>
        </w:rPr>
        <w:t xml:space="preserve">If the customer is a net purchaser of electricity during the billing period, the electricity supplier shall apply the applicable tariffed or contract rate, as applicable, to the net amount purchased. If the customer is a net seller of electricity, the electricity supplier shall compensate the customer for any excess </w:t>
      </w:r>
      <w:r w:rsidR="004D174F">
        <w:rPr>
          <w:rFonts w:eastAsia="Times New Roman"/>
        </w:rPr>
        <w:t xml:space="preserve">kWh </w:t>
      </w:r>
      <w:r w:rsidRPr="00E045F3">
        <w:rPr>
          <w:rFonts w:eastAsia="Times New Roman"/>
        </w:rPr>
        <w:t xml:space="preserve">credits at the electricity provider's avoided cost of electricity supply over the monthly period or as otherwise specified by the terms of a power-purchase agreement negotiated between the customer and electricity </w:t>
      </w:r>
      <w:r w:rsidR="00105975">
        <w:rPr>
          <w:rFonts w:eastAsia="Times New Roman"/>
        </w:rPr>
        <w:t>supplier</w:t>
      </w:r>
      <w:r w:rsidRPr="00E045F3">
        <w:rPr>
          <w:rFonts w:eastAsia="Times New Roman"/>
        </w:rPr>
        <w:t>.  For purposes of calculating the customer's electricity bill, any resulting credits may be used to offset other charges assessed by the electricity supplier.</w:t>
      </w:r>
    </w:p>
    <w:p w:rsidR="00D47102" w:rsidRPr="00E045F3" w:rsidRDefault="00D47102" w:rsidP="00D47102">
      <w:pPr>
        <w:spacing w:after="0" w:line="240" w:lineRule="auto"/>
        <w:ind w:left="2160" w:hanging="720"/>
        <w:rPr>
          <w:rFonts w:eastAsia="Times New Roman"/>
        </w:rPr>
      </w:pPr>
    </w:p>
    <w:p w:rsidR="00D47102" w:rsidRPr="00E045F3" w:rsidRDefault="00D47102" w:rsidP="00D47102">
      <w:pPr>
        <w:spacing w:after="0" w:line="240" w:lineRule="auto"/>
        <w:ind w:left="2160" w:hanging="720"/>
        <w:rPr>
          <w:rFonts w:eastAsia="Times New Roman"/>
        </w:rPr>
      </w:pPr>
      <w:r w:rsidRPr="00E045F3">
        <w:rPr>
          <w:rFonts w:eastAsia="Times New Roman"/>
        </w:rPr>
        <w:t>3)</w:t>
      </w:r>
      <w:r w:rsidR="0045719C">
        <w:rPr>
          <w:rFonts w:eastAsia="Times New Roman"/>
        </w:rPr>
        <w:tab/>
      </w:r>
      <w:r w:rsidRPr="00E045F3">
        <w:rPr>
          <w:rFonts w:eastAsia="Times New Roman"/>
        </w:rPr>
        <w:t xml:space="preserve">The electricity supplier shall not establish any unreasonable differences </w:t>
      </w:r>
      <w:r w:rsidR="004D174F">
        <w:rPr>
          <w:rFonts w:eastAsia="Times New Roman"/>
        </w:rPr>
        <w:t xml:space="preserve">among </w:t>
      </w:r>
      <w:r w:rsidR="00B45E7A">
        <w:rPr>
          <w:rFonts w:eastAsia="Times New Roman"/>
        </w:rPr>
        <w:t xml:space="preserve">localities </w:t>
      </w:r>
      <w:r w:rsidRPr="00E045F3">
        <w:rPr>
          <w:rFonts w:eastAsia="Times New Roman"/>
        </w:rPr>
        <w:t>in net metering customers' prices, terms, conditions, services, products or facilities.</w:t>
      </w:r>
    </w:p>
    <w:p w:rsidR="00D47102" w:rsidRPr="00E045F3" w:rsidRDefault="00D47102" w:rsidP="001B5B90">
      <w:pPr>
        <w:spacing w:after="0" w:line="240" w:lineRule="auto"/>
        <w:ind w:left="2160" w:hanging="720"/>
        <w:rPr>
          <w:rFonts w:eastAsia="Times New Roman"/>
        </w:rPr>
      </w:pPr>
    </w:p>
    <w:p w:rsidR="00D47102" w:rsidRPr="00E045F3" w:rsidRDefault="00D47102" w:rsidP="001B5B90">
      <w:pPr>
        <w:spacing w:after="0" w:line="240" w:lineRule="auto"/>
        <w:ind w:left="2160" w:hanging="720"/>
        <w:rPr>
          <w:rFonts w:eastAsia="Times New Roman"/>
        </w:rPr>
      </w:pPr>
      <w:r w:rsidRPr="00E045F3">
        <w:rPr>
          <w:rFonts w:eastAsia="Times New Roman"/>
        </w:rPr>
        <w:t>4)</w:t>
      </w:r>
      <w:r w:rsidR="0045719C">
        <w:rPr>
          <w:rFonts w:eastAsia="Times New Roman"/>
        </w:rPr>
        <w:tab/>
      </w:r>
      <w:r w:rsidRPr="00E045F3">
        <w:rPr>
          <w:rFonts w:eastAsia="Times New Roman"/>
        </w:rPr>
        <w:t xml:space="preserve">For the purpose of calculating the customer's bill, any compensation to the customer may be used to offset other charges assessed by the electricity </w:t>
      </w:r>
      <w:r w:rsidR="00105975">
        <w:rPr>
          <w:rFonts w:eastAsia="Times New Roman"/>
        </w:rPr>
        <w:t>supplier</w:t>
      </w:r>
      <w:r w:rsidRPr="00E045F3">
        <w:rPr>
          <w:rFonts w:eastAsia="Times New Roman"/>
        </w:rPr>
        <w:t>.</w:t>
      </w:r>
    </w:p>
    <w:p w:rsidR="00D47102" w:rsidRPr="00E045F3" w:rsidRDefault="00D47102" w:rsidP="001B5B90">
      <w:pPr>
        <w:spacing w:after="0" w:line="240" w:lineRule="auto"/>
        <w:ind w:left="2160" w:hanging="720"/>
        <w:rPr>
          <w:rFonts w:eastAsia="Times New Roman"/>
        </w:rPr>
      </w:pPr>
    </w:p>
    <w:p w:rsidR="001B5B90" w:rsidRDefault="00D47102" w:rsidP="001B5B90">
      <w:pPr>
        <w:spacing w:after="0" w:line="240" w:lineRule="auto"/>
        <w:ind w:left="2160" w:hanging="720"/>
      </w:pPr>
      <w:r w:rsidRPr="00E045F3">
        <w:t>5)</w:t>
      </w:r>
      <w:r w:rsidR="0045719C">
        <w:tab/>
      </w:r>
      <w:r w:rsidRPr="00E045F3">
        <w:t>Customers remain responsible for all taxes, fees and utility delivery charges that would otherwise be applicable to the gross amount of electricity supplied to the eligible customer by the electricity supplier.</w:t>
      </w:r>
    </w:p>
    <w:p w:rsidR="001B5B90" w:rsidRDefault="001B5B90" w:rsidP="001B5B90">
      <w:pPr>
        <w:spacing w:after="0" w:line="240" w:lineRule="auto"/>
        <w:ind w:firstLine="720"/>
      </w:pPr>
    </w:p>
    <w:p w:rsidR="002565B0" w:rsidRPr="001B5B90" w:rsidRDefault="002565B0" w:rsidP="001B5B90">
      <w:pPr>
        <w:spacing w:after="0" w:line="240" w:lineRule="auto"/>
        <w:ind w:firstLine="720"/>
      </w:pPr>
      <w:r w:rsidRPr="001B5B90">
        <w:t xml:space="preserve">(Source:  Amended at </w:t>
      </w:r>
      <w:r w:rsidR="00E50A2C" w:rsidRPr="001B5B90">
        <w:t>40</w:t>
      </w:r>
      <w:r w:rsidRPr="001B5B90">
        <w:t xml:space="preserve"> Ill. Reg. </w:t>
      </w:r>
      <w:r w:rsidR="001B45BE" w:rsidRPr="001B5B90">
        <w:t>7578</w:t>
      </w:r>
      <w:r w:rsidRPr="001B5B90">
        <w:t xml:space="preserve">, effective </w:t>
      </w:r>
      <w:r w:rsidR="001B45BE" w:rsidRPr="001B5B90">
        <w:t>May 6, 2016</w:t>
      </w:r>
      <w:r w:rsidRPr="001B5B90">
        <w:t>)</w:t>
      </w:r>
      <w:bookmarkStart w:id="0" w:name="_GoBack"/>
      <w:bookmarkEnd w:id="0"/>
    </w:p>
    <w:sectPr w:rsidR="002565B0" w:rsidRPr="001B5B9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E71" w:rsidRDefault="000E3E71">
      <w:r>
        <w:separator/>
      </w:r>
    </w:p>
  </w:endnote>
  <w:endnote w:type="continuationSeparator" w:id="0">
    <w:p w:rsidR="000E3E71" w:rsidRDefault="000E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E71" w:rsidRDefault="000E3E71">
      <w:r>
        <w:separator/>
      </w:r>
    </w:p>
  </w:footnote>
  <w:footnote w:type="continuationSeparator" w:id="0">
    <w:p w:rsidR="000E3E71" w:rsidRDefault="000E3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7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786E"/>
    <w:rsid w:val="000C0E4C"/>
    <w:rsid w:val="000C6D3D"/>
    <w:rsid w:val="000C7A6D"/>
    <w:rsid w:val="000D074F"/>
    <w:rsid w:val="000D167F"/>
    <w:rsid w:val="000D225F"/>
    <w:rsid w:val="000D269B"/>
    <w:rsid w:val="000D62B6"/>
    <w:rsid w:val="000E04BB"/>
    <w:rsid w:val="000E08CB"/>
    <w:rsid w:val="000E3E71"/>
    <w:rsid w:val="000E6BBD"/>
    <w:rsid w:val="000E6FF6"/>
    <w:rsid w:val="000E7A0A"/>
    <w:rsid w:val="000F1E7C"/>
    <w:rsid w:val="000F25A1"/>
    <w:rsid w:val="000F6AB6"/>
    <w:rsid w:val="000F6C6D"/>
    <w:rsid w:val="00103C24"/>
    <w:rsid w:val="00105975"/>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45BE"/>
    <w:rsid w:val="001B5B90"/>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65B0"/>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0DB"/>
    <w:rsid w:val="00455043"/>
    <w:rsid w:val="0045719C"/>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174F"/>
    <w:rsid w:val="004D5AFF"/>
    <w:rsid w:val="004D6EED"/>
    <w:rsid w:val="004D73D3"/>
    <w:rsid w:val="004E49DF"/>
    <w:rsid w:val="004E513F"/>
    <w:rsid w:val="004F077B"/>
    <w:rsid w:val="004F1C45"/>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EB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3553"/>
    <w:rsid w:val="007E5206"/>
    <w:rsid w:val="007F1A7F"/>
    <w:rsid w:val="007F28A2"/>
    <w:rsid w:val="007F2C31"/>
    <w:rsid w:val="007F3365"/>
    <w:rsid w:val="00804082"/>
    <w:rsid w:val="00804A88"/>
    <w:rsid w:val="00805D72"/>
    <w:rsid w:val="00806780"/>
    <w:rsid w:val="008078E8"/>
    <w:rsid w:val="00810296"/>
    <w:rsid w:val="0081253D"/>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049A"/>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5E7A"/>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4EE3"/>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86F"/>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47102"/>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A2C"/>
    <w:rsid w:val="00E539ED"/>
    <w:rsid w:val="00E55DA9"/>
    <w:rsid w:val="00E563C3"/>
    <w:rsid w:val="00E605D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83F89D-D8FC-4212-905C-9961D3B3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102"/>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D47102"/>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4</cp:revision>
  <dcterms:created xsi:type="dcterms:W3CDTF">2016-05-09T16:00:00Z</dcterms:created>
  <dcterms:modified xsi:type="dcterms:W3CDTF">2016-05-19T15:39:00Z</dcterms:modified>
</cp:coreProperties>
</file>