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41" w:rsidRDefault="00045341" w:rsidP="00045341">
      <w:pPr>
        <w:widowControl w:val="0"/>
        <w:autoSpaceDE w:val="0"/>
        <w:autoSpaceDN w:val="0"/>
        <w:adjustRightInd w:val="0"/>
      </w:pPr>
      <w:bookmarkStart w:id="0" w:name="_GoBack"/>
      <w:bookmarkEnd w:id="0"/>
    </w:p>
    <w:p w:rsidR="00045341" w:rsidRDefault="00045341" w:rsidP="00045341">
      <w:pPr>
        <w:widowControl w:val="0"/>
        <w:autoSpaceDE w:val="0"/>
        <w:autoSpaceDN w:val="0"/>
        <w:adjustRightInd w:val="0"/>
      </w:pPr>
      <w:r>
        <w:rPr>
          <w:b/>
          <w:bCs/>
        </w:rPr>
        <w:t>Section 305.30  General Rules</w:t>
      </w:r>
      <w:r>
        <w:t xml:space="preserve"> </w:t>
      </w:r>
    </w:p>
    <w:p w:rsidR="00045341" w:rsidRDefault="00045341" w:rsidP="00045341">
      <w:pPr>
        <w:widowControl w:val="0"/>
        <w:autoSpaceDE w:val="0"/>
        <w:autoSpaceDN w:val="0"/>
        <w:adjustRightInd w:val="0"/>
      </w:pPr>
    </w:p>
    <w:p w:rsidR="00045341" w:rsidRDefault="00045341" w:rsidP="00045341">
      <w:pPr>
        <w:widowControl w:val="0"/>
        <w:autoSpaceDE w:val="0"/>
        <w:autoSpaceDN w:val="0"/>
        <w:adjustRightInd w:val="0"/>
      </w:pPr>
      <w:r>
        <w:t xml:space="preserve">All electric supply and communication lines and equipment shall be designed, constructed and maintained to meet the requirements of this Part to enable service to be safe, adequate and dependable.  For all particulars not specified in this Part, construction and maintenance should be done in accordance with accepted engineering practices for the given local conditions. </w:t>
      </w:r>
    </w:p>
    <w:sectPr w:rsidR="00045341" w:rsidSect="000453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341"/>
    <w:rsid w:val="00045341"/>
    <w:rsid w:val="005C3366"/>
    <w:rsid w:val="00A21A45"/>
    <w:rsid w:val="00B75523"/>
    <w:rsid w:val="00F8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