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37" w:rsidRDefault="005D2437" w:rsidP="005C3E64">
      <w:pPr>
        <w:suppressAutoHyphens/>
        <w:spacing w:line="240" w:lineRule="atLeast"/>
        <w:rPr>
          <w:b/>
        </w:rPr>
      </w:pPr>
    </w:p>
    <w:p w:rsidR="009A58D0" w:rsidRPr="00A0456C" w:rsidRDefault="009A58D0" w:rsidP="005C3E64">
      <w:pPr>
        <w:suppressAutoHyphens/>
        <w:spacing w:line="240" w:lineRule="atLeast"/>
        <w:rPr>
          <w:b/>
        </w:rPr>
      </w:pPr>
      <w:r w:rsidRPr="00A0456C">
        <w:rPr>
          <w:b/>
        </w:rPr>
        <w:t>Section 285.5110  Schedule E-</w:t>
      </w:r>
      <w:r w:rsidR="0092625F">
        <w:rPr>
          <w:b/>
        </w:rPr>
        <w:t>6</w:t>
      </w:r>
      <w:r w:rsidRPr="00A0456C">
        <w:rPr>
          <w:b/>
        </w:rPr>
        <w:t xml:space="preserve">: Embedded Class </w:t>
      </w:r>
      <w:r w:rsidR="00617C48">
        <w:rPr>
          <w:b/>
        </w:rPr>
        <w:t>Cost-of-Service</w:t>
      </w:r>
      <w:r w:rsidRPr="00A0456C">
        <w:rPr>
          <w:b/>
        </w:rPr>
        <w:t xml:space="preserve"> Studies </w:t>
      </w:r>
      <w:r w:rsidR="00271297">
        <w:rPr>
          <w:b/>
        </w:rPr>
        <w:t>–</w:t>
      </w:r>
      <w:r w:rsidRPr="00A0456C">
        <w:rPr>
          <w:b/>
        </w:rPr>
        <w:t xml:space="preserve"> Electric and Gas Utilities</w:t>
      </w:r>
    </w:p>
    <w:p w:rsidR="009A58D0" w:rsidRPr="009A58D0" w:rsidRDefault="009A58D0" w:rsidP="005C3E64"/>
    <w:p w:rsidR="009A58D0" w:rsidRDefault="009A58D0" w:rsidP="005C3E64">
      <w:r w:rsidRPr="009A58D0">
        <w:t>Each electric and gas utility with $5 million or more in total jurisdictional annual revenues shall submit</w:t>
      </w:r>
      <w:r w:rsidR="0092625F">
        <w:t>, at a minimum,</w:t>
      </w:r>
      <w:r w:rsidR="002D7A08">
        <w:t xml:space="preserve"> an embedded cost-of-</w:t>
      </w:r>
      <w:r w:rsidRPr="009A58D0">
        <w:t>service study for each rate increase application based on costs for the proposed test year. This submission shall consist of two parts:</w:t>
      </w:r>
    </w:p>
    <w:p w:rsidR="00D32208" w:rsidRPr="009A58D0" w:rsidRDefault="00D32208" w:rsidP="005C3E64"/>
    <w:p w:rsidR="009A58D0" w:rsidRPr="009A58D0" w:rsidRDefault="009A58D0" w:rsidP="005C3E64">
      <w:pPr>
        <w:ind w:left="1440" w:hanging="720"/>
      </w:pPr>
      <w:r w:rsidRPr="009A58D0">
        <w:t>a)</w:t>
      </w:r>
      <w:r w:rsidRPr="009A58D0">
        <w:tab/>
        <w:t>Schedule E-</w:t>
      </w:r>
      <w:r w:rsidR="0092625F">
        <w:t>6</w:t>
      </w:r>
      <w:r w:rsidRPr="009A58D0">
        <w:t>: A full set of cost</w:t>
      </w:r>
      <w:r w:rsidR="00271297">
        <w:t>-</w:t>
      </w:r>
      <w:r w:rsidRPr="009A58D0">
        <w:t>of</w:t>
      </w:r>
      <w:r w:rsidR="00271297">
        <w:t>-</w:t>
      </w:r>
      <w:r w:rsidRPr="009A58D0">
        <w:t xml:space="preserve">service results that presents the functionalization, classification and allocation to the utility's rate classes of all </w:t>
      </w:r>
      <w:smartTag w:uri="urn:schemas-microsoft-com:office:smarttags" w:element="State">
        <w:smartTag w:uri="urn:schemas-microsoft-com:office:smarttags" w:element="place">
          <w:r w:rsidRPr="009A58D0">
            <w:t>Illinois</w:t>
          </w:r>
        </w:smartTag>
      </w:smartTag>
      <w:r w:rsidRPr="009A58D0">
        <w:t xml:space="preserve"> jurisdiction costs on the utility system as follows:</w:t>
      </w:r>
    </w:p>
    <w:p w:rsidR="00D32208" w:rsidRDefault="00D32208" w:rsidP="005C3E64">
      <w:pPr>
        <w:ind w:left="2160" w:hanging="720"/>
      </w:pPr>
    </w:p>
    <w:p w:rsidR="009A58D0" w:rsidRPr="009A58D0" w:rsidRDefault="009A58D0" w:rsidP="005C3E64">
      <w:pPr>
        <w:ind w:left="2160" w:hanging="720"/>
      </w:pPr>
      <w:r w:rsidRPr="009A58D0">
        <w:t>1)</w:t>
      </w:r>
      <w:r w:rsidRPr="009A58D0">
        <w:tab/>
        <w:t xml:space="preserve">All costs broken down by ICC </w:t>
      </w:r>
      <w:r w:rsidR="00271297">
        <w:t>A</w:t>
      </w:r>
      <w:r w:rsidRPr="009A58D0">
        <w:t xml:space="preserve">ccount or group of similar ICC </w:t>
      </w:r>
      <w:r w:rsidR="00271297">
        <w:t>A</w:t>
      </w:r>
      <w:r w:rsidRPr="009A58D0">
        <w:t>ccounts that are allocated on the same basis;</w:t>
      </w:r>
    </w:p>
    <w:p w:rsidR="00D32208" w:rsidRDefault="00D32208" w:rsidP="005C3E64">
      <w:pPr>
        <w:ind w:left="2160" w:hanging="720"/>
      </w:pPr>
    </w:p>
    <w:p w:rsidR="009A58D0" w:rsidRPr="009A58D0" w:rsidRDefault="009A58D0" w:rsidP="005C3E64">
      <w:pPr>
        <w:ind w:left="2160" w:hanging="720"/>
      </w:pPr>
      <w:r w:rsidRPr="009A58D0">
        <w:t>2)</w:t>
      </w:r>
      <w:r w:rsidRPr="009A58D0">
        <w:tab/>
        <w:t>Test year costs shall be consistent with the costs presented in Section 285.3005.</w:t>
      </w:r>
    </w:p>
    <w:p w:rsidR="00D32208" w:rsidRDefault="00D32208" w:rsidP="005C3E64">
      <w:pPr>
        <w:ind w:left="1440"/>
      </w:pPr>
    </w:p>
    <w:p w:rsidR="009A58D0" w:rsidRPr="009A58D0" w:rsidRDefault="009A58D0" w:rsidP="005C3E64">
      <w:pPr>
        <w:ind w:left="1440"/>
      </w:pPr>
      <w:r w:rsidRPr="009A58D0">
        <w:t>3)</w:t>
      </w:r>
      <w:r w:rsidRPr="009A58D0">
        <w:tab/>
        <w:t>A list of all externally generated allocation factors in the study;</w:t>
      </w:r>
    </w:p>
    <w:p w:rsidR="00D32208" w:rsidRDefault="00D32208" w:rsidP="005C3E64">
      <w:pPr>
        <w:ind w:left="2160" w:hanging="720"/>
      </w:pPr>
    </w:p>
    <w:p w:rsidR="009A58D0" w:rsidRPr="009A58D0" w:rsidRDefault="009A58D0" w:rsidP="005C3E64">
      <w:pPr>
        <w:ind w:left="2160" w:hanging="720"/>
      </w:pPr>
      <w:r w:rsidRPr="009A58D0">
        <w:t>4)</w:t>
      </w:r>
      <w:r w:rsidRPr="009A58D0">
        <w:tab/>
        <w:t>Rates-of-return by customer classes under both present and proposed rates; and</w:t>
      </w:r>
    </w:p>
    <w:p w:rsidR="00D32208" w:rsidRDefault="00D32208" w:rsidP="005C3E64">
      <w:pPr>
        <w:ind w:left="2160" w:hanging="720"/>
      </w:pPr>
    </w:p>
    <w:p w:rsidR="009A58D0" w:rsidRPr="009A58D0" w:rsidRDefault="009A58D0" w:rsidP="005C3E64">
      <w:pPr>
        <w:ind w:left="2160" w:hanging="720"/>
      </w:pPr>
      <w:r w:rsidRPr="009A58D0">
        <w:t>5)</w:t>
      </w:r>
      <w:r w:rsidRPr="009A58D0">
        <w:tab/>
        <w:t>A full narrative description of the allocation methodology used in the cost-of-service study that explains in detail:</w:t>
      </w:r>
    </w:p>
    <w:p w:rsidR="00D32208" w:rsidRDefault="00D32208" w:rsidP="005C3E64">
      <w:pPr>
        <w:ind w:left="2160"/>
      </w:pPr>
    </w:p>
    <w:p w:rsidR="009A58D0" w:rsidRPr="009A58D0" w:rsidRDefault="009A58D0" w:rsidP="005C3E64">
      <w:pPr>
        <w:ind w:left="2160"/>
      </w:pPr>
      <w:r w:rsidRPr="009A58D0">
        <w:t>A)</w:t>
      </w:r>
      <w:r w:rsidRPr="009A58D0">
        <w:tab/>
        <w:t>The derivation of all externally generated allocators; and</w:t>
      </w:r>
    </w:p>
    <w:p w:rsidR="00D32208" w:rsidRDefault="00D32208" w:rsidP="005C3E64">
      <w:pPr>
        <w:ind w:left="2160"/>
      </w:pPr>
    </w:p>
    <w:p w:rsidR="009A58D0" w:rsidRPr="009A58D0" w:rsidRDefault="009A58D0" w:rsidP="005C3E64">
      <w:pPr>
        <w:ind w:left="2160"/>
      </w:pPr>
      <w:r w:rsidRPr="009A58D0">
        <w:t>B)</w:t>
      </w:r>
      <w:r w:rsidRPr="009A58D0">
        <w:tab/>
        <w:t>The basis for all direct assignments of costs in the study.</w:t>
      </w:r>
    </w:p>
    <w:p w:rsidR="00D32208" w:rsidRDefault="00D32208" w:rsidP="005C3E64">
      <w:pPr>
        <w:ind w:left="1440" w:hanging="720"/>
      </w:pPr>
    </w:p>
    <w:p w:rsidR="009A58D0" w:rsidRPr="009A58D0" w:rsidRDefault="009A58D0" w:rsidP="005C3E64">
      <w:pPr>
        <w:ind w:left="1440" w:hanging="720"/>
      </w:pPr>
      <w:r w:rsidRPr="009A58D0">
        <w:t>b)</w:t>
      </w:r>
      <w:r w:rsidRPr="009A58D0">
        <w:tab/>
        <w:t>Schedule E-</w:t>
      </w:r>
      <w:r w:rsidR="00186A34">
        <w:t>6</w:t>
      </w:r>
      <w:r w:rsidRPr="009A58D0">
        <w:t xml:space="preserve"> work papers: the utility shall provide all materials relied on in developing the cost-of-service study. This shall include:</w:t>
      </w:r>
    </w:p>
    <w:p w:rsidR="00D32208" w:rsidRDefault="00D32208" w:rsidP="005C3E64">
      <w:pPr>
        <w:ind w:left="2160" w:hanging="720"/>
      </w:pPr>
    </w:p>
    <w:p w:rsidR="009A58D0" w:rsidRPr="009A58D0" w:rsidRDefault="009A58D0" w:rsidP="005C3E64">
      <w:pPr>
        <w:ind w:left="2160" w:hanging="720"/>
      </w:pPr>
      <w:r w:rsidRPr="009A58D0">
        <w:t>1)</w:t>
      </w:r>
      <w:r w:rsidRPr="009A58D0">
        <w:tab/>
      </w:r>
      <w:r w:rsidR="005D2437">
        <w:t>All</w:t>
      </w:r>
      <w:r w:rsidRPr="009A58D0">
        <w:t xml:space="preserve"> work papers relied on to develop the cost</w:t>
      </w:r>
      <w:r w:rsidR="00271297">
        <w:t>-</w:t>
      </w:r>
      <w:r w:rsidRPr="009A58D0">
        <w:t>of</w:t>
      </w:r>
      <w:r w:rsidR="00271297">
        <w:t>-</w:t>
      </w:r>
      <w:r w:rsidRPr="009A58D0">
        <w:t>service study;</w:t>
      </w:r>
    </w:p>
    <w:p w:rsidR="00D32208" w:rsidRDefault="00D32208" w:rsidP="005C3E64">
      <w:pPr>
        <w:ind w:left="2160" w:hanging="720"/>
      </w:pPr>
    </w:p>
    <w:p w:rsidR="009A58D0" w:rsidRPr="009A58D0" w:rsidRDefault="009A58D0" w:rsidP="005C3E64">
      <w:pPr>
        <w:ind w:left="2160" w:hanging="720"/>
      </w:pPr>
      <w:r w:rsidRPr="009A58D0">
        <w:t>2)</w:t>
      </w:r>
      <w:r w:rsidRPr="009A58D0">
        <w:tab/>
        <w:t>The following data on demand and/or energy loss factors used in the cost</w:t>
      </w:r>
      <w:r w:rsidR="00271297">
        <w:t>-</w:t>
      </w:r>
      <w:r w:rsidRPr="009A58D0">
        <w:t>of</w:t>
      </w:r>
      <w:r w:rsidR="00271297">
        <w:t>-</w:t>
      </w:r>
      <w:r w:rsidRPr="009A58D0">
        <w:t>service study:</w:t>
      </w:r>
    </w:p>
    <w:p w:rsidR="00D32208" w:rsidRDefault="00D32208" w:rsidP="005C3E64">
      <w:pPr>
        <w:ind w:left="2880" w:hanging="720"/>
      </w:pPr>
    </w:p>
    <w:p w:rsidR="009A58D0" w:rsidRPr="009A58D0" w:rsidRDefault="009A58D0" w:rsidP="005C3E64">
      <w:pPr>
        <w:ind w:left="2880" w:hanging="720"/>
      </w:pPr>
      <w:r w:rsidRPr="009A58D0">
        <w:t>A)</w:t>
      </w:r>
      <w:r w:rsidRPr="009A58D0">
        <w:tab/>
        <w:t>A list of all demand and/or energy loss factors by customer class used in the study; and</w:t>
      </w:r>
    </w:p>
    <w:p w:rsidR="00D32208" w:rsidRDefault="00D32208" w:rsidP="005C3E64">
      <w:pPr>
        <w:ind w:left="2880" w:hanging="720"/>
      </w:pPr>
    </w:p>
    <w:p w:rsidR="009A58D0" w:rsidRPr="009A58D0" w:rsidRDefault="009A58D0" w:rsidP="005C3E64">
      <w:pPr>
        <w:ind w:left="2880" w:hanging="720"/>
      </w:pPr>
      <w:r w:rsidRPr="009A58D0">
        <w:t>B)</w:t>
      </w:r>
      <w:r w:rsidRPr="009A58D0">
        <w:tab/>
      </w:r>
      <w:r w:rsidR="005D2437">
        <w:t>All</w:t>
      </w:r>
      <w:r w:rsidRPr="009A58D0">
        <w:t xml:space="preserve"> studies or analyses relied on to develop these loss factors;</w:t>
      </w:r>
    </w:p>
    <w:p w:rsidR="00D32208" w:rsidRDefault="00D32208" w:rsidP="005C3E64">
      <w:pPr>
        <w:ind w:left="2160" w:hanging="720"/>
      </w:pPr>
    </w:p>
    <w:p w:rsidR="009A58D0" w:rsidRPr="009A58D0" w:rsidRDefault="009A58D0" w:rsidP="005C3E64">
      <w:pPr>
        <w:ind w:left="2160" w:hanging="720"/>
      </w:pPr>
      <w:r w:rsidRPr="009A58D0">
        <w:t>3)</w:t>
      </w:r>
      <w:r w:rsidRPr="009A58D0">
        <w:tab/>
      </w:r>
      <w:r w:rsidR="005D2437">
        <w:t>All</w:t>
      </w:r>
      <w:r w:rsidRPr="009A58D0">
        <w:t xml:space="preserve"> other studies and analyses relied on by the utility to develop cost</w:t>
      </w:r>
      <w:r w:rsidR="00271297">
        <w:t>-</w:t>
      </w:r>
      <w:r w:rsidRPr="009A58D0">
        <w:t>of</w:t>
      </w:r>
      <w:r w:rsidR="00271297">
        <w:t>-</w:t>
      </w:r>
      <w:r w:rsidRPr="009A58D0">
        <w:t>service study results; and</w:t>
      </w:r>
    </w:p>
    <w:p w:rsidR="00D32208" w:rsidRDefault="00D32208" w:rsidP="005C3E64">
      <w:pPr>
        <w:ind w:left="2160" w:hanging="720"/>
      </w:pPr>
    </w:p>
    <w:p w:rsidR="009A58D0" w:rsidRPr="009A58D0" w:rsidRDefault="009A58D0" w:rsidP="005C3E64">
      <w:pPr>
        <w:ind w:left="2160" w:hanging="720"/>
      </w:pPr>
      <w:r w:rsidRPr="009A58D0">
        <w:lastRenderedPageBreak/>
        <w:t>4)</w:t>
      </w:r>
      <w:r w:rsidRPr="009A58D0">
        <w:tab/>
        <w:t>A working model of the utility's cost-of-service study. If the utility is prevented from fulfilling this requirement by an agreement with an outside vendor, provide the following:</w:t>
      </w:r>
    </w:p>
    <w:p w:rsidR="00D32208" w:rsidRDefault="00D32208" w:rsidP="005C3E64">
      <w:pPr>
        <w:ind w:left="2880" w:hanging="720"/>
      </w:pPr>
    </w:p>
    <w:p w:rsidR="009A58D0" w:rsidRPr="009A58D0" w:rsidRDefault="009A58D0" w:rsidP="005C3E64">
      <w:pPr>
        <w:ind w:left="2880" w:hanging="720"/>
      </w:pPr>
      <w:r w:rsidRPr="009A58D0">
        <w:t>A)</w:t>
      </w:r>
      <w:r w:rsidRPr="009A58D0">
        <w:tab/>
      </w:r>
      <w:r w:rsidR="005D2437">
        <w:t>The</w:t>
      </w:r>
      <w:r w:rsidRPr="009A58D0">
        <w:t xml:space="preserve"> contract provisions that prevent the utility from distributing a </w:t>
      </w:r>
      <w:r w:rsidR="005D2437">
        <w:t>working "unprotected" version</w:t>
      </w:r>
      <w:r w:rsidRPr="009A58D0">
        <w:t xml:space="preserve"> of the study</w:t>
      </w:r>
      <w:r w:rsidR="00BC4A65">
        <w:t>;</w:t>
      </w:r>
      <w:r w:rsidRPr="009A58D0">
        <w:t xml:space="preserve"> and</w:t>
      </w:r>
    </w:p>
    <w:p w:rsidR="00D32208" w:rsidRDefault="00D32208" w:rsidP="005C3E64">
      <w:pPr>
        <w:ind w:left="2880" w:hanging="720"/>
      </w:pPr>
    </w:p>
    <w:p w:rsidR="009A58D0" w:rsidRDefault="009A58D0" w:rsidP="005C3E64">
      <w:pPr>
        <w:ind w:left="2880" w:hanging="720"/>
      </w:pPr>
      <w:r w:rsidRPr="009A58D0">
        <w:t>B)</w:t>
      </w:r>
      <w:r w:rsidRPr="009A58D0">
        <w:tab/>
        <w:t xml:space="preserve">Either allow intervenors access to a computer that contains a working </w:t>
      </w:r>
      <w:r w:rsidR="005D2437">
        <w:t>"protected"</w:t>
      </w:r>
      <w:r w:rsidRPr="009A58D0">
        <w:t xml:space="preserve"> </w:t>
      </w:r>
      <w:r w:rsidR="005D2437">
        <w:t>version</w:t>
      </w:r>
      <w:r w:rsidRPr="009A58D0">
        <w:t xml:space="preserve"> of the model</w:t>
      </w:r>
      <w:r w:rsidR="00186A34">
        <w:t>, i.e., formulas may be hidden to prevent viewing,</w:t>
      </w:r>
      <w:r w:rsidRPr="009A58D0">
        <w:t xml:space="preserve"> where they can generate alternative cost</w:t>
      </w:r>
      <w:r w:rsidR="00271297">
        <w:t>-</w:t>
      </w:r>
      <w:r w:rsidRPr="009A58D0">
        <w:t>of</w:t>
      </w:r>
      <w:r w:rsidR="00271297">
        <w:t>-</w:t>
      </w:r>
      <w:r w:rsidRPr="009A58D0">
        <w:t>service stu</w:t>
      </w:r>
      <w:r w:rsidR="005D2437">
        <w:t>dy results; or have the utility'</w:t>
      </w:r>
      <w:r w:rsidRPr="009A58D0">
        <w:t xml:space="preserve">s vendor and individual intervenors enter into an agreement to provide the intervenors with a working </w:t>
      </w:r>
      <w:r w:rsidR="008F57C7">
        <w:t>"unprotected"</w:t>
      </w:r>
      <w:r w:rsidR="00BC4A65">
        <w:t xml:space="preserve"> </w:t>
      </w:r>
      <w:r w:rsidR="005D2437">
        <w:t>version</w:t>
      </w:r>
      <w:r w:rsidRPr="009A58D0">
        <w:t xml:space="preserve"> of the model to use for a fixed and limited time period at the end of which that right to use the program would expire.</w:t>
      </w:r>
    </w:p>
    <w:p w:rsidR="00A0456C" w:rsidRDefault="00A0456C" w:rsidP="005C3E64"/>
    <w:p w:rsidR="005D2437" w:rsidRPr="00D55B37" w:rsidRDefault="005D24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617C48">
        <w:t>8</w:t>
      </w:r>
      <w:r>
        <w:t xml:space="preserve"> I</w:t>
      </w:r>
      <w:r w:rsidRPr="00D55B37">
        <w:t xml:space="preserve">ll. Reg. </w:t>
      </w:r>
      <w:r w:rsidR="001A0794">
        <w:t>7598</w:t>
      </w:r>
      <w:r w:rsidRPr="00D55B37">
        <w:t xml:space="preserve">, effective </w:t>
      </w:r>
      <w:bookmarkStart w:id="0" w:name="_GoBack"/>
      <w:r w:rsidR="001A0794">
        <w:t>March 20, 2014</w:t>
      </w:r>
      <w:bookmarkEnd w:id="0"/>
      <w:r w:rsidRPr="00D55B37">
        <w:t>)</w:t>
      </w:r>
    </w:p>
    <w:sectPr w:rsidR="005D2437" w:rsidRPr="00D55B37" w:rsidSect="005C3E64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1D4" w:rsidRDefault="00CC5509">
      <w:r>
        <w:separator/>
      </w:r>
    </w:p>
  </w:endnote>
  <w:endnote w:type="continuationSeparator" w:id="0">
    <w:p w:rsidR="00E031D4" w:rsidRDefault="00CC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1D4" w:rsidRDefault="00CC5509">
      <w:r>
        <w:separator/>
      </w:r>
    </w:p>
  </w:footnote>
  <w:footnote w:type="continuationSeparator" w:id="0">
    <w:p w:rsidR="00E031D4" w:rsidRDefault="00CC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4388"/>
    <w:rsid w:val="000D225F"/>
    <w:rsid w:val="00186A34"/>
    <w:rsid w:val="001A0794"/>
    <w:rsid w:val="001C7D95"/>
    <w:rsid w:val="001E3074"/>
    <w:rsid w:val="00225354"/>
    <w:rsid w:val="002524EC"/>
    <w:rsid w:val="00271297"/>
    <w:rsid w:val="002A643F"/>
    <w:rsid w:val="002D7A08"/>
    <w:rsid w:val="00337CEB"/>
    <w:rsid w:val="00367A2E"/>
    <w:rsid w:val="003F3A28"/>
    <w:rsid w:val="003F5FD7"/>
    <w:rsid w:val="00431CFE"/>
    <w:rsid w:val="0044215B"/>
    <w:rsid w:val="004D73D3"/>
    <w:rsid w:val="005001C5"/>
    <w:rsid w:val="0052308E"/>
    <w:rsid w:val="00530BE1"/>
    <w:rsid w:val="00542E97"/>
    <w:rsid w:val="0056157E"/>
    <w:rsid w:val="0056501E"/>
    <w:rsid w:val="005B042C"/>
    <w:rsid w:val="005C3E64"/>
    <w:rsid w:val="005D2437"/>
    <w:rsid w:val="00617C48"/>
    <w:rsid w:val="006A2114"/>
    <w:rsid w:val="00780733"/>
    <w:rsid w:val="008271B1"/>
    <w:rsid w:val="00837F88"/>
    <w:rsid w:val="0084781C"/>
    <w:rsid w:val="008734B9"/>
    <w:rsid w:val="00896DCA"/>
    <w:rsid w:val="008F57C7"/>
    <w:rsid w:val="0092625F"/>
    <w:rsid w:val="00927D58"/>
    <w:rsid w:val="00935A8C"/>
    <w:rsid w:val="0098276C"/>
    <w:rsid w:val="009A58D0"/>
    <w:rsid w:val="00A0188B"/>
    <w:rsid w:val="00A0456C"/>
    <w:rsid w:val="00A2265D"/>
    <w:rsid w:val="00A600AA"/>
    <w:rsid w:val="00AE5547"/>
    <w:rsid w:val="00B35D67"/>
    <w:rsid w:val="00B516F7"/>
    <w:rsid w:val="00B64728"/>
    <w:rsid w:val="00B71177"/>
    <w:rsid w:val="00BC4A65"/>
    <w:rsid w:val="00C4537A"/>
    <w:rsid w:val="00C96452"/>
    <w:rsid w:val="00CC13F9"/>
    <w:rsid w:val="00CC5509"/>
    <w:rsid w:val="00CD3723"/>
    <w:rsid w:val="00D16DA2"/>
    <w:rsid w:val="00D32208"/>
    <w:rsid w:val="00D55B37"/>
    <w:rsid w:val="00D93C67"/>
    <w:rsid w:val="00E031D4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EF55A6D-2F44-4B8A-9955-EAF4ED8C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3</cp:revision>
  <dcterms:created xsi:type="dcterms:W3CDTF">2014-03-25T18:39:00Z</dcterms:created>
  <dcterms:modified xsi:type="dcterms:W3CDTF">2014-03-28T19:55:00Z</dcterms:modified>
</cp:coreProperties>
</file>