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EE" w:rsidRDefault="00F84DEE" w:rsidP="00F84DEE">
      <w:pPr>
        <w:widowControl w:val="0"/>
        <w:autoSpaceDE w:val="0"/>
        <w:autoSpaceDN w:val="0"/>
        <w:adjustRightInd w:val="0"/>
      </w:pPr>
      <w:bookmarkStart w:id="0" w:name="_GoBack"/>
      <w:bookmarkEnd w:id="0"/>
    </w:p>
    <w:p w:rsidR="00F84DEE" w:rsidRDefault="00F84DEE" w:rsidP="00F84DEE">
      <w:pPr>
        <w:widowControl w:val="0"/>
        <w:autoSpaceDE w:val="0"/>
        <w:autoSpaceDN w:val="0"/>
        <w:adjustRightInd w:val="0"/>
      </w:pPr>
      <w:r>
        <w:rPr>
          <w:b/>
          <w:bCs/>
        </w:rPr>
        <w:t>Section 250.20  Authority to Maintain Out-of-State Location</w:t>
      </w:r>
      <w:r>
        <w:t xml:space="preserve"> </w:t>
      </w:r>
    </w:p>
    <w:p w:rsidR="00F84DEE" w:rsidRDefault="00F84DEE" w:rsidP="00F84DEE">
      <w:pPr>
        <w:widowControl w:val="0"/>
        <w:autoSpaceDE w:val="0"/>
        <w:autoSpaceDN w:val="0"/>
        <w:adjustRightInd w:val="0"/>
      </w:pPr>
    </w:p>
    <w:p w:rsidR="00F84DEE" w:rsidRDefault="00F84DEE" w:rsidP="00F84DEE">
      <w:pPr>
        <w:widowControl w:val="0"/>
        <w:autoSpaceDE w:val="0"/>
        <w:autoSpaceDN w:val="0"/>
        <w:adjustRightInd w:val="0"/>
      </w:pPr>
      <w:r>
        <w:t xml:space="preserve">The </w:t>
      </w:r>
      <w:proofErr w:type="spellStart"/>
      <w:r>
        <w:t>aforestated</w:t>
      </w:r>
      <w:proofErr w:type="spellEnd"/>
      <w:r>
        <w:t xml:space="preserve"> requirements shall not apply against those public utilities that have received authority from the Commission to keep all or any of their books, accounts, papers, records and memoranda at some location outside of the State (to the extent of the special authority received), providing that such public utilities shall file proof with the Chief Clerk of the Commission of such grant of authority, within a reasonable time after the effective date of this Part. </w:t>
      </w:r>
    </w:p>
    <w:sectPr w:rsidR="00F84DEE" w:rsidSect="00F84D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4DEE"/>
    <w:rsid w:val="003E1AA6"/>
    <w:rsid w:val="005C3366"/>
    <w:rsid w:val="00A47386"/>
    <w:rsid w:val="00BD281A"/>
    <w:rsid w:val="00F8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