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50" w:rsidRDefault="00480450" w:rsidP="004804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0450" w:rsidRDefault="00480450" w:rsidP="004804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3100.700  Revocation of Coverage</w:t>
      </w:r>
      <w:r>
        <w:t xml:space="preserve"> </w:t>
      </w:r>
    </w:p>
    <w:p w:rsidR="00480450" w:rsidRDefault="00480450" w:rsidP="00480450">
      <w:pPr>
        <w:widowControl w:val="0"/>
        <w:autoSpaceDE w:val="0"/>
        <w:autoSpaceDN w:val="0"/>
        <w:adjustRightInd w:val="0"/>
      </w:pPr>
    </w:p>
    <w:p w:rsidR="00480450" w:rsidRDefault="00480450" w:rsidP="00480450">
      <w:pPr>
        <w:widowControl w:val="0"/>
        <w:autoSpaceDE w:val="0"/>
        <w:autoSpaceDN w:val="0"/>
        <w:adjustRightInd w:val="0"/>
      </w:pPr>
      <w:r>
        <w:t xml:space="preserve">An employee's coverage under the Plan shall be revoked when: </w:t>
      </w:r>
    </w:p>
    <w:p w:rsidR="00C56D82" w:rsidRDefault="00C56D82" w:rsidP="00480450">
      <w:pPr>
        <w:widowControl w:val="0"/>
        <w:autoSpaceDE w:val="0"/>
        <w:autoSpaceDN w:val="0"/>
        <w:adjustRightInd w:val="0"/>
      </w:pPr>
    </w:p>
    <w:p w:rsidR="00480450" w:rsidRDefault="00480450" w:rsidP="004804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employee was grossly negligent or guilty of willful and wanton misconduct which was a material cause of a motor vehicle accident in which the employee was at fault; or </w:t>
      </w:r>
    </w:p>
    <w:p w:rsidR="00C56D82" w:rsidRDefault="00C56D82" w:rsidP="00480450">
      <w:pPr>
        <w:widowControl w:val="0"/>
        <w:autoSpaceDE w:val="0"/>
        <w:autoSpaceDN w:val="0"/>
        <w:adjustRightInd w:val="0"/>
        <w:ind w:left="1440" w:hanging="720"/>
      </w:pPr>
    </w:p>
    <w:p w:rsidR="00480450" w:rsidRDefault="00480450" w:rsidP="004804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employee is deemed to be an unacceptable risk. </w:t>
      </w:r>
    </w:p>
    <w:sectPr w:rsidR="00480450" w:rsidSect="004804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0450"/>
    <w:rsid w:val="00480450"/>
    <w:rsid w:val="005C3366"/>
    <w:rsid w:val="009320B7"/>
    <w:rsid w:val="00A348CB"/>
    <w:rsid w:val="00AB4B27"/>
    <w:rsid w:val="00C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