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59B5" w14:textId="77777777" w:rsidR="00224264" w:rsidRDefault="00224264" w:rsidP="00224264">
      <w:pPr>
        <w:widowControl w:val="0"/>
        <w:autoSpaceDE w:val="0"/>
        <w:autoSpaceDN w:val="0"/>
        <w:adjustRightInd w:val="0"/>
      </w:pPr>
    </w:p>
    <w:p w14:paraId="5FD35F4D" w14:textId="77777777" w:rsidR="00224264" w:rsidRDefault="00854616" w:rsidP="002242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2900.</w:t>
      </w:r>
      <w:r w:rsidR="0058036B">
        <w:rPr>
          <w:b/>
          <w:bCs/>
        </w:rPr>
        <w:t>70</w:t>
      </w:r>
      <w:r>
        <w:rPr>
          <w:b/>
          <w:bCs/>
        </w:rPr>
        <w:t xml:space="preserve">  </w:t>
      </w:r>
      <w:r w:rsidR="0058036B">
        <w:rPr>
          <w:b/>
          <w:bCs/>
        </w:rPr>
        <w:t>Lodging</w:t>
      </w:r>
    </w:p>
    <w:p w14:paraId="4AFBF20D" w14:textId="77777777" w:rsidR="00224264" w:rsidRDefault="00224264" w:rsidP="00224264">
      <w:pPr>
        <w:widowControl w:val="0"/>
        <w:autoSpaceDE w:val="0"/>
        <w:autoSpaceDN w:val="0"/>
        <w:adjustRightInd w:val="0"/>
      </w:pPr>
    </w:p>
    <w:p w14:paraId="3E81B7D6" w14:textId="2F8C498F" w:rsidR="0058036B" w:rsidRPr="000807C2" w:rsidRDefault="0058036B" w:rsidP="0058036B">
      <w:pPr>
        <w:ind w:left="1440" w:hanging="720"/>
      </w:pPr>
      <w:r w:rsidRPr="000807C2">
        <w:t>a)</w:t>
      </w:r>
      <w:r>
        <w:tab/>
      </w:r>
      <w:r w:rsidRPr="000807C2">
        <w:t>It is the responsibility of each employee to request the lowest available lodging rate at the time of making reservations.  However, a person who</w:t>
      </w:r>
      <w:r w:rsidR="00854616">
        <w:t>,</w:t>
      </w:r>
      <w:r w:rsidRPr="000807C2">
        <w:t xml:space="preserve"> due to a </w:t>
      </w:r>
      <w:r w:rsidR="00DB0B2B">
        <w:t>disability</w:t>
      </w:r>
      <w:r w:rsidR="00854616">
        <w:t>,</w:t>
      </w:r>
      <w:r w:rsidRPr="000807C2">
        <w:t xml:space="preserve"> may require special lodging consideration may be reimbursed for the actual cost of the least costly lodging that is substantially accessible</w:t>
      </w:r>
      <w:r w:rsidR="00A0017B">
        <w:t xml:space="preserve">. </w:t>
      </w:r>
      <w:r w:rsidR="009A2421">
        <w:t xml:space="preserve"> The traveler </w:t>
      </w:r>
      <w:r w:rsidR="00A0017B">
        <w:t xml:space="preserve">shall </w:t>
      </w:r>
      <w:r w:rsidR="009A2421">
        <w:t>require confirmation that "State rates" offered by hotels</w:t>
      </w:r>
      <w:r w:rsidR="00A0017B">
        <w:t>/</w:t>
      </w:r>
      <w:r w:rsidR="009A2421">
        <w:t>motels are within the maximum allowed.  If an exception is not granted by</w:t>
      </w:r>
      <w:r w:rsidR="00A0017B">
        <w:t xml:space="preserve"> the Board</w:t>
      </w:r>
      <w:r w:rsidR="009A2421">
        <w:t>, the employee shall absorb the excess cost.</w:t>
      </w:r>
      <w:r w:rsidRPr="000807C2">
        <w:t xml:space="preserve">  Employees sh</w:t>
      </w:r>
      <w:r w:rsidR="006F1684">
        <w:t>all</w:t>
      </w:r>
      <w:r w:rsidRPr="000807C2">
        <w:t xml:space="preserve"> be prepared to provide identification and proof of State employment to obtain State</w:t>
      </w:r>
      <w:r w:rsidR="00854616">
        <w:t xml:space="preserve"> </w:t>
      </w:r>
      <w:r w:rsidRPr="000807C2">
        <w:t>lodging rates.</w:t>
      </w:r>
    </w:p>
    <w:p w14:paraId="117661CA" w14:textId="77777777" w:rsidR="0058036B" w:rsidRPr="000807C2" w:rsidRDefault="0058036B" w:rsidP="0058036B"/>
    <w:p w14:paraId="05923C15" w14:textId="145BC29A" w:rsidR="0058036B" w:rsidRPr="000807C2" w:rsidRDefault="0058036B" w:rsidP="0058036B">
      <w:pPr>
        <w:ind w:left="1440" w:hanging="720"/>
      </w:pPr>
      <w:r w:rsidRPr="000807C2">
        <w:t>b)</w:t>
      </w:r>
      <w:r>
        <w:tab/>
      </w:r>
      <w:r w:rsidR="00E27FA3">
        <w:t>L</w:t>
      </w:r>
      <w:r w:rsidRPr="000807C2">
        <w:t xml:space="preserve">odging allowances </w:t>
      </w:r>
      <w:r w:rsidR="00E27FA3">
        <w:t xml:space="preserve">are </w:t>
      </w:r>
      <w:r w:rsidRPr="000807C2">
        <w:t xml:space="preserve">specified </w:t>
      </w:r>
      <w:r w:rsidR="00AF7E2C" w:rsidRPr="00DB0B2B">
        <w:rPr>
          <w:i/>
          <w:iCs/>
        </w:rPr>
        <w:t xml:space="preserve">at the </w:t>
      </w:r>
      <w:r w:rsidR="00DB0B2B" w:rsidRPr="00DB0B2B">
        <w:rPr>
          <w:i/>
          <w:iCs/>
        </w:rPr>
        <w:t xml:space="preserve">maximum </w:t>
      </w:r>
      <w:r w:rsidR="00AF7E2C" w:rsidRPr="00DB0B2B">
        <w:rPr>
          <w:i/>
          <w:iCs/>
        </w:rPr>
        <w:t xml:space="preserve">rates established by </w:t>
      </w:r>
      <w:r w:rsidR="00DB0B2B" w:rsidRPr="00DB0B2B">
        <w:rPr>
          <w:i/>
          <w:iCs/>
        </w:rPr>
        <w:t xml:space="preserve">the </w:t>
      </w:r>
      <w:r w:rsidR="00AF7E2C" w:rsidRPr="00DB0B2B">
        <w:rPr>
          <w:i/>
          <w:iCs/>
        </w:rPr>
        <w:t xml:space="preserve">federal </w:t>
      </w:r>
      <w:r w:rsidR="00DB0B2B" w:rsidRPr="00DB0B2B">
        <w:rPr>
          <w:i/>
          <w:iCs/>
        </w:rPr>
        <w:t xml:space="preserve">government for travel expenses, subsistence expenses, and mileage allowances under 5 U.S.C. Subchapter I and </w:t>
      </w:r>
      <w:r w:rsidR="00DB0B2B">
        <w:t>41 CFR 300</w:t>
      </w:r>
      <w:r w:rsidR="0036183D">
        <w:t xml:space="preserve"> through </w:t>
      </w:r>
      <w:r w:rsidR="00DB0B2B">
        <w:t xml:space="preserve">304. (Section 12-2(f) of the Act) </w:t>
      </w:r>
      <w:r w:rsidR="00DB0B2B" w:rsidRPr="00AF7E2C">
        <w:t xml:space="preserve">The current rates can be found at </w:t>
      </w:r>
      <w:r w:rsidR="00DB0B2B">
        <w:t>https://</w:t>
      </w:r>
      <w:r w:rsidR="00906EAA">
        <w:t>www.</w:t>
      </w:r>
      <w:r w:rsidR="00DB0B2B" w:rsidRPr="00D37C0F">
        <w:t>gsa.gov/travel</w:t>
      </w:r>
      <w:r w:rsidRPr="000807C2">
        <w:t xml:space="preserve">.  State of Illinois travel regulations allow for payments in excess of </w:t>
      </w:r>
      <w:r w:rsidR="00AF7E2C">
        <w:t>applicable</w:t>
      </w:r>
      <w:r w:rsidRPr="000807C2">
        <w:t xml:space="preserve"> rates when approved by the Board.  In all cases of requests for approval for payment of hotel rates </w:t>
      </w:r>
      <w:r w:rsidR="00854616">
        <w:t>that</w:t>
      </w:r>
      <w:r w:rsidRPr="000807C2">
        <w:t xml:space="preserve"> exceed the maximum rate permitted, a diligent effort must be made to obtain lodging in a hotel honoring the </w:t>
      </w:r>
      <w:r w:rsidR="00AF7E2C">
        <w:t>applicable</w:t>
      </w:r>
      <w:r w:rsidRPr="000807C2">
        <w:t xml:space="preserve"> rate.  A reasonable number of hotels must be contacted.  This is not required in the case of an individual who attends a conference and stays at or near the hotel where the conference is held</w:t>
      </w:r>
      <w:r w:rsidR="00854616">
        <w:t>,</w:t>
      </w:r>
      <w:r w:rsidRPr="000807C2">
        <w:t xml:space="preserve"> as provided in Section 2900.100(a).  A report of all lodging exceptions granted by an Agency shall be submitted for approval at the quarterly meeting of the Board.</w:t>
      </w:r>
    </w:p>
    <w:p w14:paraId="56179FDC" w14:textId="77777777" w:rsidR="0058036B" w:rsidRPr="000807C2" w:rsidRDefault="0058036B" w:rsidP="0058036B"/>
    <w:p w14:paraId="635C9788" w14:textId="41B12E77" w:rsidR="0058036B" w:rsidRPr="00D55B37" w:rsidRDefault="00AF7E2C" w:rsidP="0058036B">
      <w:pPr>
        <w:pStyle w:val="JCARSourceNote"/>
        <w:ind w:left="720"/>
      </w:pPr>
      <w:r w:rsidRPr="00FD1AD2">
        <w:t>(Source:  Amended at 4</w:t>
      </w:r>
      <w:r w:rsidR="0099420D">
        <w:t>8</w:t>
      </w:r>
      <w:r w:rsidRPr="00FD1AD2">
        <w:t xml:space="preserve"> Ill. Reg. </w:t>
      </w:r>
      <w:r w:rsidR="00DF3AB1">
        <w:t>3427</w:t>
      </w:r>
      <w:r w:rsidRPr="00FD1AD2">
        <w:t xml:space="preserve">, effective </w:t>
      </w:r>
      <w:r w:rsidR="00DF3AB1">
        <w:t>February 23, 2024</w:t>
      </w:r>
      <w:r w:rsidRPr="00FD1AD2">
        <w:t>)</w:t>
      </w:r>
    </w:p>
    <w:sectPr w:rsidR="0058036B" w:rsidRPr="00D55B37" w:rsidSect="00224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264"/>
    <w:rsid w:val="000016E2"/>
    <w:rsid w:val="001C40F9"/>
    <w:rsid w:val="00224264"/>
    <w:rsid w:val="002C4596"/>
    <w:rsid w:val="0036183D"/>
    <w:rsid w:val="003A28A2"/>
    <w:rsid w:val="003D2F8D"/>
    <w:rsid w:val="004657F0"/>
    <w:rsid w:val="004F206C"/>
    <w:rsid w:val="0058036B"/>
    <w:rsid w:val="005C3366"/>
    <w:rsid w:val="006F1684"/>
    <w:rsid w:val="00711638"/>
    <w:rsid w:val="00854616"/>
    <w:rsid w:val="00906EAA"/>
    <w:rsid w:val="0099420D"/>
    <w:rsid w:val="009A2421"/>
    <w:rsid w:val="00A0017B"/>
    <w:rsid w:val="00AF7E2C"/>
    <w:rsid w:val="00B90A83"/>
    <w:rsid w:val="00D37C0F"/>
    <w:rsid w:val="00DB0B2B"/>
    <w:rsid w:val="00DF3AB1"/>
    <w:rsid w:val="00E27FA3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039EEE"/>
  <w15:docId w15:val="{E5128413-9871-4506-8AFB-1555544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036B"/>
  </w:style>
  <w:style w:type="character" w:styleId="Hyperlink">
    <w:name w:val="Hyperlink"/>
    <w:basedOn w:val="DefaultParagraphFont"/>
    <w:unhideWhenUsed/>
    <w:rsid w:val="00AF7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2900</vt:lpstr>
    </vt:vector>
  </TitlesOfParts>
  <Company>State of Illinois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2900</dc:title>
  <dc:subject/>
  <dc:creator>Illinois General Assembly</dc:creator>
  <cp:keywords/>
  <dc:description/>
  <cp:lastModifiedBy>Shipley, Melissa A.</cp:lastModifiedBy>
  <cp:revision>3</cp:revision>
  <dcterms:created xsi:type="dcterms:W3CDTF">2024-02-09T20:10:00Z</dcterms:created>
  <dcterms:modified xsi:type="dcterms:W3CDTF">2024-03-08T13:25:00Z</dcterms:modified>
</cp:coreProperties>
</file>